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0B" w:rsidRDefault="005D280B" w:rsidP="00D87BF2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5D280B" w:rsidRDefault="005D280B" w:rsidP="00D87BF2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3679F1" w:rsidRPr="00A85D98" w:rsidRDefault="003679F1" w:rsidP="005D280B">
      <w:pPr>
        <w:pStyle w:val="Default"/>
        <w:spacing w:line="276" w:lineRule="auto"/>
        <w:jc w:val="center"/>
        <w:rPr>
          <w:b/>
          <w:sz w:val="28"/>
          <w:szCs w:val="28"/>
          <w:u w:val="single"/>
        </w:rPr>
      </w:pPr>
    </w:p>
    <w:p w:rsidR="003679F1" w:rsidRDefault="00A85D98" w:rsidP="005D280B">
      <w:pPr>
        <w:pStyle w:val="Default"/>
        <w:spacing w:line="276" w:lineRule="auto"/>
        <w:jc w:val="center"/>
        <w:rPr>
          <w:b/>
          <w:sz w:val="28"/>
          <w:szCs w:val="28"/>
          <w:u w:val="single"/>
        </w:rPr>
      </w:pPr>
      <w:r w:rsidRPr="00A85D98">
        <w:rPr>
          <w:b/>
          <w:sz w:val="28"/>
          <w:szCs w:val="28"/>
          <w:u w:val="single"/>
        </w:rPr>
        <w:t>Zamawiający wprowadza następującą modyfikację w spec</w:t>
      </w:r>
      <w:r>
        <w:rPr>
          <w:b/>
          <w:sz w:val="28"/>
          <w:szCs w:val="28"/>
          <w:u w:val="single"/>
        </w:rPr>
        <w:t>yfikacji istotnych warunków zamó</w:t>
      </w:r>
      <w:r w:rsidRPr="00A85D98">
        <w:rPr>
          <w:b/>
          <w:sz w:val="28"/>
          <w:szCs w:val="28"/>
          <w:u w:val="single"/>
        </w:rPr>
        <w:t>wienia</w:t>
      </w:r>
    </w:p>
    <w:p w:rsidR="00A85D98" w:rsidRDefault="00A85D98" w:rsidP="00A85D98">
      <w:pPr>
        <w:pStyle w:val="Default"/>
        <w:spacing w:line="276" w:lineRule="auto"/>
        <w:rPr>
          <w:b/>
          <w:sz w:val="28"/>
          <w:szCs w:val="28"/>
        </w:rPr>
      </w:pPr>
    </w:p>
    <w:p w:rsidR="00A85D98" w:rsidRPr="00A85D98" w:rsidRDefault="00A85D98" w:rsidP="00A85D98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 części IV specyfikacji:</w:t>
      </w:r>
    </w:p>
    <w:p w:rsidR="00A85D98" w:rsidRPr="00A85D98" w:rsidRDefault="00A85D98" w:rsidP="00A85D98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5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podzielone jest na </w:t>
      </w:r>
      <w:r w:rsidRPr="00A85D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części</w:t>
      </w:r>
      <w:r w:rsidRPr="00A85D98">
        <w:rPr>
          <w:rFonts w:ascii="Times New Roman" w:eastAsia="Times New Roman" w:hAnsi="Times New Roman" w:cs="Times New Roman"/>
          <w:sz w:val="24"/>
          <w:szCs w:val="24"/>
          <w:lang w:eastAsia="pl-PL"/>
        </w:rPr>
        <w:t>. Opis częśc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zamówienia stanowi załącznik </w:t>
      </w:r>
      <w:r w:rsidRPr="00A85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 do specyfikacji istotnych warunków zamówienia. Każda z części stanowi odrębne zamówienie. Wykonawcy mogą składać oferty na jedną lub więcej części. Zamówienie może zostać udzielone temu samemu wykonawcy maksymalnie na 11 części. </w:t>
      </w:r>
    </w:p>
    <w:p w:rsidR="00A85D98" w:rsidRPr="00394522" w:rsidRDefault="00A85D98" w:rsidP="00A85D9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1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Warsztaty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 program wychowawczo-profilaktyczny jako narzędzie wzmacniające wychowawczą rolę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2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Konferencja z modułem dyskusji panelowej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Misja wychowawcza współczesnej szkoły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3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Konferencja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Dziecko, uczeń w sytuacji kryzysowej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4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Konferencja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Cyberbezpieczni</w:t>
      </w:r>
      <w:proofErr w:type="spellEnd"/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i w domu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5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Wykłady i warsztaty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 xml:space="preserve">Niematerialne dziedzictwo Warmii i Mazur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4522">
        <w:rPr>
          <w:rFonts w:ascii="Times New Roman" w:hAnsi="Times New Roman" w:cs="Times New Roman"/>
          <w:sz w:val="24"/>
          <w:szCs w:val="24"/>
        </w:rPr>
        <w:t>inspiracją do edukacji regionalnej w szkole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6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Szkolenie</w:t>
      </w:r>
      <w:r>
        <w:rPr>
          <w:rFonts w:ascii="Times New Roman" w:hAnsi="Times New Roman" w:cs="Times New Roman"/>
          <w:sz w:val="24"/>
          <w:szCs w:val="24"/>
        </w:rPr>
        <w:t xml:space="preserve"> w formie wykładów i warsztatów</w:t>
      </w:r>
      <w:r w:rsidRPr="00394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Szkolenia w zakresie edukacji przez szachy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Default="00A85D98" w:rsidP="00A85D9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7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Szkolenie w formie warsztatów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Szkolenia w zakresie programowania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8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Konferencja „One są wśród nas, czyli jak prowadzić edukację włączającą”.</w:t>
      </w:r>
    </w:p>
    <w:p w:rsidR="00A85D98" w:rsidRPr="00394522" w:rsidRDefault="00A85D98" w:rsidP="00A85D9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9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Warsztaty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Dziecko ze spectrum autyzmu w szkole ogólnodostępnej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10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Konferencja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Doradztwo zawodowe w szkole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Default="00A85D98" w:rsidP="00A85D9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11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–Seminarium z elementami warsztatów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 xml:space="preserve">Czytanie w procesie kształcenia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94522">
        <w:rPr>
          <w:rFonts w:ascii="Times New Roman" w:hAnsi="Times New Roman" w:cs="Times New Roman"/>
          <w:sz w:val="24"/>
          <w:szCs w:val="24"/>
        </w:rPr>
        <w:t>i wychowania w kontekście podstawy programowej kształcenia ogólnego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Default="00A85D98" w:rsidP="00A85D98">
      <w:pPr>
        <w:pStyle w:val="Akapitzlist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85D98" w:rsidRDefault="00A85D98" w:rsidP="00A85D98">
      <w:pPr>
        <w:pStyle w:val="Akapitzlist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Wprowadza się dodatkowe części:</w:t>
      </w:r>
    </w:p>
    <w:p w:rsidR="00A85D98" w:rsidRP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1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Warsztaty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 program wychowawczo-profilaktyczny jako narzędzie wzmacniające wychowawczą rolę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85D98" w:rsidRP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1</w:t>
      </w:r>
      <w:r w:rsidRPr="00394522">
        <w:rPr>
          <w:rFonts w:ascii="Times New Roman" w:hAnsi="Times New Roman" w:cs="Times New Roman"/>
          <w:sz w:val="24"/>
          <w:szCs w:val="24"/>
        </w:rPr>
        <w:t xml:space="preserve"> </w:t>
      </w:r>
      <w:r w:rsidRPr="00A85D9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2">
        <w:rPr>
          <w:rFonts w:ascii="Times New Roman" w:hAnsi="Times New Roman" w:cs="Times New Roman"/>
          <w:sz w:val="24"/>
          <w:szCs w:val="24"/>
        </w:rPr>
        <w:t xml:space="preserve">– Warsztaty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 program wychowawczo-profilaktyczny jako narzędzie wzmacniające wychowawczą rolę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85D98" w:rsidRP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1</w:t>
      </w:r>
      <w:r w:rsidRPr="00394522">
        <w:rPr>
          <w:rFonts w:ascii="Times New Roman" w:hAnsi="Times New Roman" w:cs="Times New Roman"/>
          <w:sz w:val="24"/>
          <w:szCs w:val="24"/>
        </w:rPr>
        <w:t xml:space="preserve"> </w:t>
      </w:r>
      <w:r w:rsidRPr="00A85D9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2">
        <w:rPr>
          <w:rFonts w:ascii="Times New Roman" w:hAnsi="Times New Roman" w:cs="Times New Roman"/>
          <w:sz w:val="24"/>
          <w:szCs w:val="24"/>
        </w:rPr>
        <w:t xml:space="preserve">– Warsztaty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 program wychowawczo-profilaktyczny jako narzędzie wzmacniające wychowawczą rolę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2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Konferencja z modułem dyskusji panelowej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Misja wychowawcza współczesnej szkoły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3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Konferencja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Dziecko, uczeń w sytuacji kryzysowej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4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Konferencja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Cyberbezpieczni</w:t>
      </w:r>
      <w:proofErr w:type="spellEnd"/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i w domu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85D98" w:rsidRP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4</w:t>
      </w:r>
      <w:r w:rsidRPr="00394522">
        <w:rPr>
          <w:rFonts w:ascii="Times New Roman" w:hAnsi="Times New Roman" w:cs="Times New Roman"/>
          <w:sz w:val="24"/>
          <w:szCs w:val="24"/>
        </w:rPr>
        <w:t xml:space="preserve"> </w:t>
      </w:r>
      <w:r w:rsidRPr="00A85D98">
        <w:rPr>
          <w:rFonts w:ascii="Times New Roman" w:hAnsi="Times New Roman" w:cs="Times New Roman"/>
          <w:b/>
          <w:sz w:val="24"/>
          <w:szCs w:val="24"/>
        </w:rPr>
        <w:t>A</w:t>
      </w:r>
      <w:r w:rsidRPr="00394522">
        <w:rPr>
          <w:rFonts w:ascii="Times New Roman" w:hAnsi="Times New Roman" w:cs="Times New Roman"/>
          <w:sz w:val="24"/>
          <w:szCs w:val="24"/>
        </w:rPr>
        <w:t xml:space="preserve">– Konferencja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Cyberbezpieczni</w:t>
      </w:r>
      <w:proofErr w:type="spellEnd"/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i w domu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85D98" w:rsidRP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4</w:t>
      </w:r>
      <w:r w:rsidRPr="00394522">
        <w:rPr>
          <w:rFonts w:ascii="Times New Roman" w:hAnsi="Times New Roman" w:cs="Times New Roman"/>
          <w:sz w:val="24"/>
          <w:szCs w:val="24"/>
        </w:rPr>
        <w:t xml:space="preserve"> </w:t>
      </w:r>
      <w:r w:rsidRPr="00A85D9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2">
        <w:rPr>
          <w:rFonts w:ascii="Times New Roman" w:hAnsi="Times New Roman" w:cs="Times New Roman"/>
          <w:sz w:val="24"/>
          <w:szCs w:val="24"/>
        </w:rPr>
        <w:t xml:space="preserve">– Konferencja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Cyberbezpieczni</w:t>
      </w:r>
      <w:proofErr w:type="spellEnd"/>
      <w:r w:rsidRPr="00394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i w domu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5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Wykłady i warsztaty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 xml:space="preserve">Niematerialne dziedzictwo Warmii i Mazur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4522">
        <w:rPr>
          <w:rFonts w:ascii="Times New Roman" w:hAnsi="Times New Roman" w:cs="Times New Roman"/>
          <w:sz w:val="24"/>
          <w:szCs w:val="24"/>
        </w:rPr>
        <w:t>inspiracją do edukacji regionalnej w szkole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lastRenderedPageBreak/>
        <w:t>Część 6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Szkolenie</w:t>
      </w:r>
      <w:r>
        <w:rPr>
          <w:rFonts w:ascii="Times New Roman" w:hAnsi="Times New Roman" w:cs="Times New Roman"/>
          <w:sz w:val="24"/>
          <w:szCs w:val="24"/>
        </w:rPr>
        <w:t xml:space="preserve"> w formie wykładów i warsztatów</w:t>
      </w:r>
      <w:r w:rsidRPr="00394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Szkolenia w zakresie edukacji przez szachy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7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Szkolenie w formie warsztatów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Szkolenia w zakresie programowania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7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Szkolenie w formie warsztatów </w:t>
      </w:r>
      <w:r>
        <w:rPr>
          <w:rFonts w:ascii="Times New Roman" w:hAnsi="Times New Roman" w:cs="Times New Roman"/>
          <w:sz w:val="24"/>
          <w:szCs w:val="24"/>
        </w:rPr>
        <w:t xml:space="preserve">„Szkolenia w zakresie </w:t>
      </w:r>
      <w:r w:rsidRPr="00394522">
        <w:rPr>
          <w:rFonts w:ascii="Times New Roman" w:hAnsi="Times New Roman" w:cs="Times New Roman"/>
          <w:sz w:val="24"/>
          <w:szCs w:val="24"/>
        </w:rPr>
        <w:t>programowania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8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Konferencja „One są wśród nas, czyli jak prowadzić edukację włączającą”.</w:t>
      </w:r>
    </w:p>
    <w:p w:rsid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9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Warsztaty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Dziecko ze spectrum autyzmu w szkole ogólnodostępnej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9</w:t>
      </w:r>
      <w:r w:rsidRPr="00394522">
        <w:rPr>
          <w:rFonts w:ascii="Times New Roman" w:hAnsi="Times New Roman" w:cs="Times New Roman"/>
          <w:sz w:val="24"/>
          <w:szCs w:val="24"/>
        </w:rPr>
        <w:t xml:space="preserve"> </w:t>
      </w:r>
      <w:r w:rsidRPr="00A85D9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2">
        <w:rPr>
          <w:rFonts w:ascii="Times New Roman" w:hAnsi="Times New Roman" w:cs="Times New Roman"/>
          <w:sz w:val="24"/>
          <w:szCs w:val="24"/>
        </w:rPr>
        <w:t xml:space="preserve">– Warsztaty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Dziecko ze spectrum autyzmu w szkole ogólnodostępnej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9</w:t>
      </w:r>
      <w:r w:rsidRPr="00394522">
        <w:rPr>
          <w:rFonts w:ascii="Times New Roman" w:hAnsi="Times New Roman" w:cs="Times New Roman"/>
          <w:sz w:val="24"/>
          <w:szCs w:val="24"/>
        </w:rPr>
        <w:t xml:space="preserve"> </w:t>
      </w:r>
      <w:r w:rsidRPr="00A85D9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2">
        <w:rPr>
          <w:rFonts w:ascii="Times New Roman" w:hAnsi="Times New Roman" w:cs="Times New Roman"/>
          <w:sz w:val="24"/>
          <w:szCs w:val="24"/>
        </w:rPr>
        <w:t xml:space="preserve">– Warsztaty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Dziecko ze spectrum autyzmu w szkole ogólnodostępnej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Pr="00394522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10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 Konferencja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>Doradztwo zawodowe w szkole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Default="00A85D98" w:rsidP="00A85D9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11</w:t>
      </w:r>
      <w:r w:rsidRPr="00394522">
        <w:rPr>
          <w:rFonts w:ascii="Times New Roman" w:hAnsi="Times New Roman" w:cs="Times New Roman"/>
          <w:sz w:val="24"/>
          <w:szCs w:val="24"/>
        </w:rPr>
        <w:t xml:space="preserve"> –Seminarium z elementami warsztatów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94522">
        <w:rPr>
          <w:rFonts w:ascii="Times New Roman" w:hAnsi="Times New Roman" w:cs="Times New Roman"/>
          <w:sz w:val="24"/>
          <w:szCs w:val="24"/>
        </w:rPr>
        <w:t xml:space="preserve">Czytanie w procesie kształcenia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94522">
        <w:rPr>
          <w:rFonts w:ascii="Times New Roman" w:hAnsi="Times New Roman" w:cs="Times New Roman"/>
          <w:sz w:val="24"/>
          <w:szCs w:val="24"/>
        </w:rPr>
        <w:t>i wychowania w kontekście podstawy programowej kształcenia ogólnego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85D98" w:rsidRDefault="00A85D98" w:rsidP="00A85D98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67DD" w:rsidRPr="00BA67DD" w:rsidRDefault="00BA67DD" w:rsidP="00BA67DD">
      <w:pPr>
        <w:pStyle w:val="Akapitzlist"/>
        <w:spacing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7DD">
        <w:rPr>
          <w:rFonts w:ascii="Times New Roman" w:hAnsi="Times New Roman" w:cs="Times New Roman"/>
          <w:b/>
          <w:sz w:val="28"/>
          <w:szCs w:val="28"/>
          <w:u w:val="single"/>
        </w:rPr>
        <w:t>Szczegółowe zmiany zawarte są w załączniku nr 6 do specyfikacji istotnych warunków zamówienia.</w:t>
      </w:r>
    </w:p>
    <w:p w:rsidR="00FC1DE3" w:rsidRPr="00D87BF2" w:rsidRDefault="00FC1DE3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C1DE3" w:rsidRPr="00D87BF2" w:rsidSect="00A85D98">
      <w:headerReference w:type="default" r:id="rId7"/>
      <w:pgSz w:w="11906" w:h="16838"/>
      <w:pgMar w:top="1417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D3" w:rsidRDefault="008253D3" w:rsidP="00ED4323">
      <w:pPr>
        <w:spacing w:after="0" w:line="240" w:lineRule="auto"/>
      </w:pPr>
      <w:r>
        <w:separator/>
      </w:r>
    </w:p>
  </w:endnote>
  <w:endnote w:type="continuationSeparator" w:id="0">
    <w:p w:rsidR="008253D3" w:rsidRDefault="008253D3" w:rsidP="00ED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D3" w:rsidRDefault="008253D3" w:rsidP="00ED4323">
      <w:pPr>
        <w:spacing w:after="0" w:line="240" w:lineRule="auto"/>
      </w:pPr>
      <w:r>
        <w:separator/>
      </w:r>
    </w:p>
  </w:footnote>
  <w:footnote w:type="continuationSeparator" w:id="0">
    <w:p w:rsidR="008253D3" w:rsidRDefault="008253D3" w:rsidP="00ED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23" w:rsidRPr="001A4824" w:rsidRDefault="003679F1" w:rsidP="00ED4323">
    <w:pPr>
      <w:pStyle w:val="Default"/>
      <w:spacing w:line="276" w:lineRule="auto"/>
    </w:pPr>
    <w:r>
      <w:t>WAP.272/P.13</w:t>
    </w:r>
    <w:r w:rsidR="00ED4323" w:rsidRPr="00ED4323">
      <w:t xml:space="preserve">.2017.MB </w:t>
    </w:r>
    <w:r w:rsidR="00ED4323" w:rsidRPr="00ED4323">
      <w:tab/>
    </w:r>
    <w:r w:rsidR="00ED4323">
      <w:tab/>
    </w:r>
    <w:r w:rsidR="00ED4323">
      <w:tab/>
    </w:r>
    <w:r w:rsidR="00ED4323">
      <w:tab/>
    </w:r>
    <w:r w:rsidR="00ED4323">
      <w:tab/>
    </w:r>
    <w:r w:rsidR="00ED4323">
      <w:tab/>
    </w:r>
    <w:r w:rsidR="00437066">
      <w:t xml:space="preserve">Olsztyn, </w:t>
    </w:r>
    <w:r w:rsidR="00F92F53">
      <w:t xml:space="preserve"> </w:t>
    </w:r>
    <w:r w:rsidR="00FF6F8F">
      <w:t xml:space="preserve">  </w:t>
    </w:r>
    <w:r>
      <w:t>września</w:t>
    </w:r>
    <w:r w:rsidR="00FF6F8F">
      <w:t xml:space="preserve"> </w:t>
    </w:r>
    <w:r w:rsidR="00F92F53">
      <w:t xml:space="preserve"> </w:t>
    </w:r>
    <w:r w:rsidR="00ED4323" w:rsidRPr="001A4824">
      <w:t>2017 r.</w:t>
    </w:r>
  </w:p>
  <w:p w:rsidR="00ED4323" w:rsidRPr="00ED4323" w:rsidRDefault="00ED4323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1CC8"/>
    <w:multiLevelType w:val="hybridMultilevel"/>
    <w:tmpl w:val="C57EE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427FA"/>
    <w:multiLevelType w:val="hybridMultilevel"/>
    <w:tmpl w:val="A928E67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CAB0D8F"/>
    <w:multiLevelType w:val="hybridMultilevel"/>
    <w:tmpl w:val="7D8C03B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11205"/>
    <w:multiLevelType w:val="hybridMultilevel"/>
    <w:tmpl w:val="14148A80"/>
    <w:lvl w:ilvl="0" w:tplc="CEC6FBA6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610F5"/>
    <w:multiLevelType w:val="hybridMultilevel"/>
    <w:tmpl w:val="B756D876"/>
    <w:lvl w:ilvl="0" w:tplc="FAFA1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F70730"/>
    <w:multiLevelType w:val="hybridMultilevel"/>
    <w:tmpl w:val="C5749E8A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3899"/>
    <w:multiLevelType w:val="hybridMultilevel"/>
    <w:tmpl w:val="660C7486"/>
    <w:lvl w:ilvl="0" w:tplc="1FFC699E">
      <w:start w:val="2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5C2831A5"/>
    <w:multiLevelType w:val="hybridMultilevel"/>
    <w:tmpl w:val="94029082"/>
    <w:lvl w:ilvl="0" w:tplc="494E9EA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5D735846"/>
    <w:multiLevelType w:val="hybridMultilevel"/>
    <w:tmpl w:val="A874E254"/>
    <w:lvl w:ilvl="0" w:tplc="9600E512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719D4"/>
    <w:multiLevelType w:val="hybridMultilevel"/>
    <w:tmpl w:val="93906A48"/>
    <w:lvl w:ilvl="0" w:tplc="A8DEEA42">
      <w:start w:val="4"/>
      <w:numFmt w:val="upperRoman"/>
      <w:lvlText w:val="%1."/>
      <w:lvlJc w:val="left"/>
      <w:pPr>
        <w:ind w:left="862" w:hanging="72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E8A76FB"/>
    <w:multiLevelType w:val="hybridMultilevel"/>
    <w:tmpl w:val="A8847F4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08"/>
    <w:rsid w:val="000022D1"/>
    <w:rsid w:val="00061D33"/>
    <w:rsid w:val="000B57E8"/>
    <w:rsid w:val="00162321"/>
    <w:rsid w:val="001749C0"/>
    <w:rsid w:val="001A4824"/>
    <w:rsid w:val="00283A5E"/>
    <w:rsid w:val="003679F1"/>
    <w:rsid w:val="00430D26"/>
    <w:rsid w:val="00437066"/>
    <w:rsid w:val="004A06CD"/>
    <w:rsid w:val="004E2F53"/>
    <w:rsid w:val="00526346"/>
    <w:rsid w:val="005D280B"/>
    <w:rsid w:val="005F7CEB"/>
    <w:rsid w:val="00722566"/>
    <w:rsid w:val="0076409E"/>
    <w:rsid w:val="007E283C"/>
    <w:rsid w:val="007E7489"/>
    <w:rsid w:val="007F529A"/>
    <w:rsid w:val="00807121"/>
    <w:rsid w:val="008253D3"/>
    <w:rsid w:val="00840BB9"/>
    <w:rsid w:val="00865CF1"/>
    <w:rsid w:val="008E64CC"/>
    <w:rsid w:val="0090355C"/>
    <w:rsid w:val="00926291"/>
    <w:rsid w:val="0098782F"/>
    <w:rsid w:val="009F0729"/>
    <w:rsid w:val="00A85D98"/>
    <w:rsid w:val="00A85DD5"/>
    <w:rsid w:val="00AF029C"/>
    <w:rsid w:val="00BA67DD"/>
    <w:rsid w:val="00BC5704"/>
    <w:rsid w:val="00BE1C6D"/>
    <w:rsid w:val="00C233A8"/>
    <w:rsid w:val="00D05F08"/>
    <w:rsid w:val="00D6670E"/>
    <w:rsid w:val="00D87BF2"/>
    <w:rsid w:val="00DB1C3D"/>
    <w:rsid w:val="00E7315F"/>
    <w:rsid w:val="00E773E6"/>
    <w:rsid w:val="00E81ED7"/>
    <w:rsid w:val="00ED4323"/>
    <w:rsid w:val="00F613EF"/>
    <w:rsid w:val="00F92F53"/>
    <w:rsid w:val="00FC1DE3"/>
    <w:rsid w:val="00FE5F05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8F45D-196B-43D2-9FC8-81557B7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A48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323"/>
  </w:style>
  <w:style w:type="paragraph" w:styleId="Stopka">
    <w:name w:val="footer"/>
    <w:basedOn w:val="Normalny"/>
    <w:link w:val="StopkaZnak"/>
    <w:uiPriority w:val="99"/>
    <w:unhideWhenUsed/>
    <w:rsid w:val="00ED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323"/>
  </w:style>
  <w:style w:type="paragraph" w:styleId="Tekstdymka">
    <w:name w:val="Balloon Text"/>
    <w:basedOn w:val="Normalny"/>
    <w:link w:val="TekstdymkaZnak"/>
    <w:uiPriority w:val="99"/>
    <w:semiHidden/>
    <w:unhideWhenUsed/>
    <w:rsid w:val="00BC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704"/>
    <w:rPr>
      <w:rFonts w:ascii="Segoe UI" w:hAnsi="Segoe UI" w:cs="Segoe UI"/>
      <w:sz w:val="18"/>
      <w:szCs w:val="18"/>
    </w:rPr>
  </w:style>
  <w:style w:type="paragraph" w:customStyle="1" w:styleId="default0">
    <w:name w:val="default"/>
    <w:basedOn w:val="Normalny"/>
    <w:rsid w:val="0043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30</cp:revision>
  <cp:lastPrinted>2017-09-12T13:06:00Z</cp:lastPrinted>
  <dcterms:created xsi:type="dcterms:W3CDTF">2017-03-13T12:49:00Z</dcterms:created>
  <dcterms:modified xsi:type="dcterms:W3CDTF">2017-09-13T09:31:00Z</dcterms:modified>
</cp:coreProperties>
</file>