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A" w:rsidRPr="00D33FEC" w:rsidRDefault="0072589A" w:rsidP="002F7A0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6F57" w:rsidRPr="009C6F57" w:rsidRDefault="00BB1609" w:rsidP="009C6F5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z otwarcia ofert </w:t>
      </w:r>
      <w:r w:rsidRPr="009C6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9C6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D33FEC" w:rsidRPr="009C6F57">
        <w:rPr>
          <w:rFonts w:ascii="Times New Roman" w:hAnsi="Times New Roman" w:cs="Times New Roman"/>
          <w:b/>
          <w:sz w:val="24"/>
          <w:szCs w:val="24"/>
        </w:rPr>
        <w:t>której przedmiotem jest</w:t>
      </w:r>
      <w:r w:rsidR="009C6F57" w:rsidRPr="009C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57" w:rsidRPr="009C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57" w:rsidRPr="009C6F57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9C6F57" w:rsidRPr="009C6F57">
        <w:rPr>
          <w:rFonts w:ascii="Times New Roman" w:hAnsi="Times New Roman" w:cs="Times New Roman"/>
          <w:b/>
          <w:sz w:val="24"/>
          <w:szCs w:val="24"/>
        </w:rPr>
        <w:t xml:space="preserve">wypoczynku dla dzieci i młodzieży szkolnej z terenu województwa warmińsko-mazurskiego </w:t>
      </w:r>
      <w:r w:rsidR="009C6F57" w:rsidRPr="009C6F57">
        <w:rPr>
          <w:rFonts w:ascii="Times New Roman" w:hAnsi="Times New Roman" w:cs="Times New Roman"/>
          <w:b/>
          <w:sz w:val="24"/>
          <w:szCs w:val="24"/>
        </w:rPr>
        <w:br/>
        <w:t xml:space="preserve">ogłoszenie nr </w:t>
      </w:r>
      <w:r w:rsidR="009C6F57" w:rsidRPr="009C6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2018/S-060-133758 z dnia 27.03.2018 r. </w:t>
      </w:r>
    </w:p>
    <w:p w:rsidR="009C6F57" w:rsidRPr="009C6F57" w:rsidRDefault="009C6F57" w:rsidP="002F7A0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1869" w:rsidRPr="009C6F57" w:rsidRDefault="002F7A01" w:rsidP="007E18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>Zam</w:t>
      </w:r>
      <w:r w:rsidR="00BB1609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zgodnie z art. 86 ust 5</w:t>
      </w:r>
      <w:r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BB1609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 przekazuje informację </w:t>
      </w:r>
      <w:r w:rsidR="00BB1609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otwarcia ofert</w:t>
      </w:r>
      <w:r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609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E38A5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B1609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.04.201</w:t>
      </w:r>
      <w:r w:rsid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B1609" w:rsidRPr="009C6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8D398F" w:rsidRPr="009C6F57" w:rsidRDefault="008D398F" w:rsidP="007E1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Zamawiający zamierza przeznaczyć na sfinansowanie zamówienia kwotę </w:t>
      </w:r>
      <w:r w:rsidR="00D33FEC" w:rsidRPr="009C6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1.400.000,00 zł </w:t>
      </w:r>
      <w:r w:rsidR="00EE38A5" w:rsidRPr="009C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8A5" w:rsidRPr="009C6F57">
        <w:rPr>
          <w:rFonts w:ascii="Times New Roman" w:hAnsi="Times New Roman" w:cs="Times New Roman"/>
          <w:sz w:val="24"/>
          <w:szCs w:val="24"/>
        </w:rPr>
        <w:t xml:space="preserve">brutto, </w:t>
      </w:r>
      <w:r w:rsidR="00D33FEC" w:rsidRPr="009C6F57">
        <w:rPr>
          <w:rFonts w:ascii="Times New Roman" w:hAnsi="Times New Roman" w:cs="Times New Roman"/>
          <w:sz w:val="24"/>
          <w:szCs w:val="24"/>
        </w:rPr>
        <w:br/>
      </w:r>
      <w:r w:rsidR="00EE38A5" w:rsidRPr="009C6F57">
        <w:rPr>
          <w:rFonts w:ascii="Times New Roman" w:hAnsi="Times New Roman" w:cs="Times New Roman"/>
          <w:sz w:val="24"/>
          <w:szCs w:val="24"/>
        </w:rPr>
        <w:t xml:space="preserve">w tym: </w:t>
      </w:r>
      <w:r w:rsidRPr="009C6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1 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255</w:t>
      </w:r>
      <w:r w:rsidRPr="009C6F57">
        <w:rPr>
          <w:rFonts w:ascii="Times New Roman" w:hAnsi="Times New Roman" w:cs="Times New Roman"/>
          <w:sz w:val="24"/>
          <w:szCs w:val="24"/>
        </w:rPr>
        <w:t xml:space="preserve">  uczniów szkół podstawowych i gimnazjów z powiatów: braniewskiego, bartoszyckiego, lidzbarskiego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- szacunkowa kwota 198.645,00 zł 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2 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 w:rsidRPr="009C6F57">
        <w:rPr>
          <w:rFonts w:ascii="Times New Roman" w:hAnsi="Times New Roman" w:cs="Times New Roman"/>
          <w:sz w:val="24"/>
          <w:szCs w:val="24"/>
        </w:rPr>
        <w:t xml:space="preserve">i gimnazjów z powiatów: </w:t>
      </w:r>
      <w:bookmarkStart w:id="0" w:name="_GoBack"/>
      <w:bookmarkEnd w:id="0"/>
      <w:r w:rsidRPr="009C6F57">
        <w:rPr>
          <w:rFonts w:ascii="Times New Roman" w:hAnsi="Times New Roman" w:cs="Times New Roman"/>
          <w:sz w:val="24"/>
          <w:szCs w:val="24"/>
        </w:rPr>
        <w:t>elbląskiego, ostródzkiego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C6F57">
        <w:rPr>
          <w:rFonts w:ascii="Times New Roman" w:hAnsi="Times New Roman" w:cs="Times New Roman"/>
          <w:sz w:val="24"/>
          <w:szCs w:val="24"/>
        </w:rPr>
        <w:t xml:space="preserve"> 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szacunkowa kwota 208.772,00 zł 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3 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255</w:t>
      </w:r>
      <w:r w:rsidRPr="009C6F57">
        <w:rPr>
          <w:rFonts w:ascii="Times New Roman" w:hAnsi="Times New Roman" w:cs="Times New Roman"/>
          <w:sz w:val="24"/>
          <w:szCs w:val="24"/>
        </w:rPr>
        <w:t xml:space="preserve">  uczniów szkół podstawowych i gimnazjów z powiatów: iławskiego, nowomiejskiego, działdowskiego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C6F57">
        <w:rPr>
          <w:rFonts w:ascii="Times New Roman" w:hAnsi="Times New Roman" w:cs="Times New Roman"/>
          <w:sz w:val="24"/>
          <w:szCs w:val="24"/>
        </w:rPr>
        <w:t xml:space="preserve"> 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szacunkowa kwota 198.645,00 zł 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4 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 w:rsidRPr="009C6F57">
        <w:rPr>
          <w:rFonts w:ascii="Times New Roman" w:hAnsi="Times New Roman" w:cs="Times New Roman"/>
          <w:sz w:val="24"/>
          <w:szCs w:val="24"/>
        </w:rPr>
        <w:t xml:space="preserve">i gimnazjów z powiatów: olsztyńskiego, kętrzyńskiego - 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szacunkowa kwota 197.866,00 zł 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5 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254</w:t>
      </w:r>
      <w:r w:rsidRPr="009C6F57">
        <w:rPr>
          <w:rFonts w:ascii="Times New Roman" w:hAnsi="Times New Roman" w:cs="Times New Roman"/>
          <w:sz w:val="24"/>
          <w:szCs w:val="24"/>
        </w:rPr>
        <w:t xml:space="preserve">  uczniów szkół podstawowych i gimnazjów z powiatów: nidzickiego, mrągowskiego, szczycieńskiego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  - szacunkowa kwota 197.866,00 zł 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6 -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 w:rsidRPr="009C6F57">
        <w:rPr>
          <w:rFonts w:ascii="Times New Roman" w:hAnsi="Times New Roman" w:cs="Times New Roman"/>
          <w:sz w:val="24"/>
          <w:szCs w:val="24"/>
        </w:rPr>
        <w:t xml:space="preserve">i gimnazjów z powiatów: węgorzewskiego, giżyckiego, </w:t>
      </w:r>
      <w:proofErr w:type="spellStart"/>
      <w:r w:rsidRPr="009C6F57">
        <w:rPr>
          <w:rFonts w:ascii="Times New Roman" w:hAnsi="Times New Roman" w:cs="Times New Roman"/>
          <w:sz w:val="24"/>
          <w:szCs w:val="24"/>
        </w:rPr>
        <w:t>piskiego</w:t>
      </w:r>
      <w:proofErr w:type="spellEnd"/>
      <w:r w:rsidRPr="009C6F57">
        <w:rPr>
          <w:rFonts w:ascii="Times New Roman" w:hAnsi="Times New Roman" w:cs="Times New Roman"/>
          <w:sz w:val="24"/>
          <w:szCs w:val="24"/>
        </w:rPr>
        <w:t xml:space="preserve"> 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- szacunkowa kwota 197.866,00 zł  </w:t>
      </w:r>
    </w:p>
    <w:p w:rsidR="009C6F57" w:rsidRPr="009C6F57" w:rsidRDefault="009C6F57" w:rsidP="009C6F57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Część  7  -  organizacja  wypoczynku   dla  </w:t>
      </w:r>
      <w:r w:rsidRPr="009C6F57">
        <w:rPr>
          <w:rFonts w:ascii="Times New Roman" w:hAnsi="Times New Roman" w:cs="Times New Roman"/>
          <w:b/>
          <w:sz w:val="24"/>
          <w:szCs w:val="24"/>
        </w:rPr>
        <w:t>255</w:t>
      </w:r>
      <w:r w:rsidRPr="009C6F57">
        <w:rPr>
          <w:rFonts w:ascii="Times New Roman" w:hAnsi="Times New Roman" w:cs="Times New Roman"/>
          <w:sz w:val="24"/>
          <w:szCs w:val="24"/>
        </w:rPr>
        <w:t xml:space="preserve">  uczniów szkół podstawowych i gimnazjów z powiatów: gołdapskiego, oleckiego, ełckiego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C6F57">
        <w:rPr>
          <w:rFonts w:ascii="Times New Roman" w:hAnsi="Times New Roman" w:cs="Times New Roman"/>
          <w:sz w:val="24"/>
          <w:szCs w:val="24"/>
        </w:rPr>
        <w:t xml:space="preserve"> </w:t>
      </w:r>
      <w:r w:rsidRPr="009C6F57">
        <w:rPr>
          <w:rFonts w:ascii="Times New Roman" w:hAnsi="Times New Roman" w:cs="Times New Roman"/>
          <w:b/>
          <w:sz w:val="24"/>
          <w:szCs w:val="24"/>
        </w:rPr>
        <w:t xml:space="preserve">szacunkowa kwota 198.645,00 zł  </w:t>
      </w:r>
    </w:p>
    <w:p w:rsidR="00D33FEC" w:rsidRPr="00D33FEC" w:rsidRDefault="00D33FEC" w:rsidP="00D33FEC">
      <w:pPr>
        <w:spacing w:line="276" w:lineRule="auto"/>
        <w:ind w:left="426"/>
        <w:contextualSpacing/>
        <w:rPr>
          <w:rFonts w:ascii="Times New Roman" w:hAnsi="Times New Roman" w:cs="Times New Roman"/>
        </w:rPr>
      </w:pPr>
    </w:p>
    <w:p w:rsidR="00A4099C" w:rsidRDefault="00D33FEC" w:rsidP="00D33F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złożonych ofert:</w:t>
      </w:r>
    </w:p>
    <w:tbl>
      <w:tblPr>
        <w:tblW w:w="927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2579"/>
        <w:gridCol w:w="2410"/>
        <w:gridCol w:w="2977"/>
      </w:tblGrid>
      <w:tr w:rsidR="009C6F57" w:rsidRPr="009C6F57" w:rsidTr="001C3428">
        <w:trPr>
          <w:trHeight w:val="113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Robert Sajn</w:t>
            </w:r>
            <w:r w:rsidRPr="001C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 - </w:t>
            </w:r>
            <w:proofErr w:type="spellStart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Lutur</w:t>
            </w:r>
            <w:proofErr w:type="spellEnd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ul. Fabryczna 15 lok. 12 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20-301 Lublin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Poltur</w:t>
            </w:r>
            <w:proofErr w:type="spellEnd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Polska Sp</w:t>
            </w:r>
            <w:r w:rsidRPr="001C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 o.o. ul. Prosta 53 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65-783 Zielona Góra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Algaja</w:t>
            </w:r>
            <w:proofErr w:type="spellEnd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Pracownia Rozwoju Integralnego 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Anna Popiel 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ul. Tad</w:t>
            </w:r>
            <w:r w:rsidRPr="001C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eusza </w:t>
            </w:r>
            <w:proofErr w:type="spellStart"/>
            <w:r w:rsidRPr="001C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Gal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cego</w:t>
            </w:r>
            <w:proofErr w:type="spellEnd"/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23/41 </w:t>
            </w: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58-309 Wałbrzych</w:t>
            </w:r>
          </w:p>
        </w:tc>
      </w:tr>
      <w:tr w:rsidR="009C6F57" w:rsidRPr="009C6F57" w:rsidTr="001C3428">
        <w:trPr>
          <w:trHeight w:val="4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1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185 895,00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197 625,00 zł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6F57" w:rsidRPr="009C6F57" w:rsidTr="001C3428">
        <w:trPr>
          <w:trHeight w:val="40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2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214 132,00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6F57" w:rsidRPr="009C6F57" w:rsidTr="001C3428">
        <w:trPr>
          <w:trHeight w:val="42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3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190 995,00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192 525,00 zł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6F57" w:rsidRPr="009C6F57" w:rsidTr="001C3428">
        <w:trPr>
          <w:trHeight w:val="40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4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177 546,00 zł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6F57" w:rsidRPr="009C6F57" w:rsidTr="001C342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5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182 626,00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201 930,00 zł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6F57" w:rsidRPr="009C6F57" w:rsidTr="001C3428">
        <w:trPr>
          <w:trHeight w:val="429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6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182 626,00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6F57" w:rsidRPr="009C6F57" w:rsidTr="001C3428">
        <w:trPr>
          <w:trHeight w:val="40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Część 7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183 345,00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57" w:rsidRPr="009C6F57" w:rsidRDefault="009C6F57" w:rsidP="009C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158 220,00 zł </w:t>
            </w:r>
          </w:p>
        </w:tc>
      </w:tr>
    </w:tbl>
    <w:p w:rsidR="00D33FEC" w:rsidRPr="00D33FEC" w:rsidRDefault="00D33FEC" w:rsidP="00D33FEC">
      <w:pPr>
        <w:spacing w:line="360" w:lineRule="auto"/>
        <w:jc w:val="both"/>
        <w:rPr>
          <w:rFonts w:ascii="Times New Roman" w:hAnsi="Times New Roman" w:cs="Times New Roman"/>
        </w:rPr>
      </w:pPr>
    </w:p>
    <w:p w:rsidR="00214798" w:rsidRPr="00D33FEC" w:rsidRDefault="00214798" w:rsidP="0072589A">
      <w:pPr>
        <w:spacing w:line="360" w:lineRule="auto"/>
        <w:rPr>
          <w:rFonts w:ascii="Times New Roman" w:hAnsi="Times New Roman" w:cs="Times New Roman"/>
        </w:rPr>
      </w:pPr>
    </w:p>
    <w:sectPr w:rsidR="00214798" w:rsidRPr="00D33FEC" w:rsidSect="001C3428">
      <w:headerReference w:type="default" r:id="rId7"/>
      <w:type w:val="continuous"/>
      <w:pgSz w:w="11906" w:h="16838"/>
      <w:pgMar w:top="1417" w:right="707" w:bottom="0" w:left="851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A6" w:rsidRDefault="000C40A6" w:rsidP="00A45F94">
      <w:pPr>
        <w:spacing w:after="0" w:line="240" w:lineRule="auto"/>
      </w:pPr>
      <w:r>
        <w:separator/>
      </w:r>
    </w:p>
  </w:endnote>
  <w:endnote w:type="continuationSeparator" w:id="0">
    <w:p w:rsidR="000C40A6" w:rsidRDefault="000C40A6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A6" w:rsidRDefault="000C40A6" w:rsidP="00A45F94">
      <w:pPr>
        <w:spacing w:after="0" w:line="240" w:lineRule="auto"/>
      </w:pPr>
      <w:r>
        <w:separator/>
      </w:r>
    </w:p>
  </w:footnote>
  <w:footnote w:type="continuationSeparator" w:id="0">
    <w:p w:rsidR="000C40A6" w:rsidRDefault="000C40A6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7C4D1F">
      <w:rPr>
        <w:rFonts w:ascii="Times New Roman" w:hAnsi="Times New Roman" w:cs="Times New Roman"/>
        <w:sz w:val="20"/>
        <w:szCs w:val="20"/>
      </w:rPr>
      <w:t>1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C6F57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062A"/>
    <w:multiLevelType w:val="hybridMultilevel"/>
    <w:tmpl w:val="701439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4034C75"/>
    <w:multiLevelType w:val="hybridMultilevel"/>
    <w:tmpl w:val="A168C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4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2720E"/>
    <w:multiLevelType w:val="hybridMultilevel"/>
    <w:tmpl w:val="E3D6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C40A6"/>
    <w:rsid w:val="000E2C66"/>
    <w:rsid w:val="000E4006"/>
    <w:rsid w:val="000F1072"/>
    <w:rsid w:val="00161174"/>
    <w:rsid w:val="00171736"/>
    <w:rsid w:val="00185763"/>
    <w:rsid w:val="00187DA4"/>
    <w:rsid w:val="001A749A"/>
    <w:rsid w:val="001C3428"/>
    <w:rsid w:val="001F506A"/>
    <w:rsid w:val="00214798"/>
    <w:rsid w:val="002870A9"/>
    <w:rsid w:val="002F7A01"/>
    <w:rsid w:val="0030785E"/>
    <w:rsid w:val="00315479"/>
    <w:rsid w:val="0034057B"/>
    <w:rsid w:val="00355738"/>
    <w:rsid w:val="00366FF7"/>
    <w:rsid w:val="003F7197"/>
    <w:rsid w:val="004250DC"/>
    <w:rsid w:val="00490150"/>
    <w:rsid w:val="00495563"/>
    <w:rsid w:val="0049617F"/>
    <w:rsid w:val="0058273C"/>
    <w:rsid w:val="005F0367"/>
    <w:rsid w:val="006B0EBD"/>
    <w:rsid w:val="006C6578"/>
    <w:rsid w:val="00711EE6"/>
    <w:rsid w:val="007126E2"/>
    <w:rsid w:val="0072589A"/>
    <w:rsid w:val="00733A72"/>
    <w:rsid w:val="007359EB"/>
    <w:rsid w:val="00752219"/>
    <w:rsid w:val="00797DD4"/>
    <w:rsid w:val="007C4D1F"/>
    <w:rsid w:val="007E1869"/>
    <w:rsid w:val="00821A82"/>
    <w:rsid w:val="00835675"/>
    <w:rsid w:val="008356A0"/>
    <w:rsid w:val="008D398F"/>
    <w:rsid w:val="00937ED0"/>
    <w:rsid w:val="00954AE1"/>
    <w:rsid w:val="009C6F57"/>
    <w:rsid w:val="009E17B6"/>
    <w:rsid w:val="009E2F9E"/>
    <w:rsid w:val="00A4099C"/>
    <w:rsid w:val="00A45F94"/>
    <w:rsid w:val="00AD7BAE"/>
    <w:rsid w:val="00B0597F"/>
    <w:rsid w:val="00BB1609"/>
    <w:rsid w:val="00BB44E4"/>
    <w:rsid w:val="00BD4C79"/>
    <w:rsid w:val="00C03E65"/>
    <w:rsid w:val="00C233A8"/>
    <w:rsid w:val="00C85DAE"/>
    <w:rsid w:val="00CE1304"/>
    <w:rsid w:val="00D05AF2"/>
    <w:rsid w:val="00D33FEC"/>
    <w:rsid w:val="00D9069E"/>
    <w:rsid w:val="00DD6A05"/>
    <w:rsid w:val="00E045BA"/>
    <w:rsid w:val="00EB2064"/>
    <w:rsid w:val="00ED454B"/>
    <w:rsid w:val="00EE38A5"/>
    <w:rsid w:val="00EE67D6"/>
    <w:rsid w:val="00EF1BCA"/>
    <w:rsid w:val="00F07510"/>
    <w:rsid w:val="00F81817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42</cp:revision>
  <cp:lastPrinted>2018-04-27T09:03:00Z</cp:lastPrinted>
  <dcterms:created xsi:type="dcterms:W3CDTF">2016-04-22T07:29:00Z</dcterms:created>
  <dcterms:modified xsi:type="dcterms:W3CDTF">2018-04-27T09:08:00Z</dcterms:modified>
</cp:coreProperties>
</file>