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40" w:rsidRDefault="00A5554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78B" w:rsidTr="00D1778B">
        <w:trPr>
          <w:trHeight w:val="708"/>
        </w:trPr>
        <w:tc>
          <w:tcPr>
            <w:tcW w:w="9062" w:type="dxa"/>
          </w:tcPr>
          <w:p w:rsidR="00D1778B" w:rsidRPr="00D1778B" w:rsidRDefault="00D1778B" w:rsidP="00D17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ZMIANA TREŚCI </w:t>
            </w:r>
            <w:r w:rsidRPr="00D177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SPECYFIKACJI ISTOTNYCH WARUNKÓW ZAMÓWIENIA</w:t>
            </w:r>
          </w:p>
        </w:tc>
      </w:tr>
    </w:tbl>
    <w:p w:rsidR="005B4872" w:rsidRDefault="005B4872" w:rsidP="005B487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4872" w:rsidRDefault="005B4872" w:rsidP="005B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zgodnie z art. 38 ust. 4 </w:t>
      </w:r>
      <w:r w:rsidRPr="005B4872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 xml:space="preserve">y z dnia 29 stycznia 2004 r. </w:t>
      </w:r>
      <w:r w:rsidRPr="005B4872">
        <w:rPr>
          <w:rFonts w:ascii="Times New Roman" w:hAnsi="Times New Roman" w:cs="Times New Roman"/>
          <w:sz w:val="24"/>
          <w:szCs w:val="24"/>
        </w:rPr>
        <w:t xml:space="preserve">Prawo zamówień publicznych (t.j. Dz. U. z 2017 r. poz. 1579 z </w:t>
      </w:r>
      <w:proofErr w:type="spellStart"/>
      <w:r w:rsidRPr="005B48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B4872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wprowadza  zmianę  treści </w:t>
      </w:r>
      <w:r w:rsidR="00D249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specyfikacji istotnych warunków zamówienia. Zmiana dotyczy opisu przedmiotu zamówienia stanowiącego załącznik nr 6 do specyfikacji </w:t>
      </w:r>
      <w:r w:rsidR="00AA1911">
        <w:rPr>
          <w:rFonts w:ascii="Times New Roman" w:hAnsi="Times New Roman" w:cs="Times New Roman"/>
          <w:sz w:val="24"/>
          <w:szCs w:val="24"/>
        </w:rPr>
        <w:t xml:space="preserve">istotnych warunków zamówienia </w:t>
      </w:r>
      <w:r>
        <w:rPr>
          <w:rFonts w:ascii="Times New Roman" w:hAnsi="Times New Roman" w:cs="Times New Roman"/>
          <w:sz w:val="24"/>
          <w:szCs w:val="24"/>
        </w:rPr>
        <w:t xml:space="preserve">w części nr 1, 2, 3, 20, 21, 23. </w:t>
      </w:r>
    </w:p>
    <w:p w:rsidR="005B4872" w:rsidRDefault="005B4872" w:rsidP="005B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Zmiany specyfikacji wywołują zmiany w ogłoszeniu o zamówieniu w związku </w:t>
      </w:r>
      <w:r w:rsidR="00D249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powyższym Zamawiający dokonał zmiany treści Ogłoszenia o zamówieniu. </w:t>
      </w:r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2547"/>
        <w:gridCol w:w="6517"/>
      </w:tblGrid>
      <w:tr w:rsidR="005B4872" w:rsidRPr="005B4872" w:rsidTr="00423948">
        <w:trPr>
          <w:trHeight w:val="6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B4872" w:rsidRPr="005B4872" w:rsidRDefault="005B4872" w:rsidP="004624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87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Część 1 </w:t>
            </w:r>
            <w:r w:rsidRPr="005B487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Szkolnictwo zawodowe w relacji z pracodawcą – konferencja Olsztyn</w:t>
            </w:r>
          </w:p>
        </w:tc>
      </w:tr>
      <w:tr w:rsidR="00A55540" w:rsidRPr="005B4872" w:rsidTr="00D1778B">
        <w:trPr>
          <w:trHeight w:val="570"/>
        </w:trPr>
        <w:tc>
          <w:tcPr>
            <w:tcW w:w="1405" w:type="pct"/>
            <w:vMerge w:val="restart"/>
          </w:tcPr>
          <w:p w:rsidR="00A55540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</w:p>
          <w:p w:rsidR="00A55540" w:rsidRPr="005B4872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B487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Adresaci</w:t>
            </w:r>
          </w:p>
          <w:p w:rsidR="00A55540" w:rsidRPr="005B4872" w:rsidRDefault="00A55540" w:rsidP="00D1778B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95" w:type="pct"/>
          </w:tcPr>
          <w:p w:rsidR="00A55540" w:rsidRPr="00D65143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Dyrektorzy szkół kształcących w zawodach, kierownicy kształcenia praktycznego, pracodawcy, pracownicy wyższych uczelni technicznych, pracownicy jednostek naukowo – badawczych, przedstawiciele instytucji rynku pracy (pracodawcy zrzeszeni w Izbach Rzemiosła, pracownicy powiatowych urzędów pracy oraz jednostek samorządu terytorialnego).</w:t>
            </w:r>
          </w:p>
        </w:tc>
      </w:tr>
      <w:tr w:rsidR="00A55540" w:rsidRPr="005B4872" w:rsidTr="00D1778B">
        <w:trPr>
          <w:trHeight w:val="493"/>
        </w:trPr>
        <w:tc>
          <w:tcPr>
            <w:tcW w:w="1405" w:type="pct"/>
            <w:vMerge/>
          </w:tcPr>
          <w:p w:rsidR="00A55540" w:rsidRPr="005B4872" w:rsidRDefault="00A55540" w:rsidP="00D1778B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5" w:type="pct"/>
          </w:tcPr>
          <w:p w:rsidR="00A55540" w:rsidRPr="005B4872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87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Dyrektorzy szkół kształcących w zawodach, kierownicy kształcenia praktycznego, nauczyciele przedmiotów zawodowych w technikach i szkołach branżowych, doradcy zawodowi, nauczyciele praktycznej nauki zawodu,</w:t>
            </w:r>
          </w:p>
        </w:tc>
      </w:tr>
      <w:tr w:rsidR="00D1778B" w:rsidRPr="005B4872" w:rsidTr="00423948">
        <w:tc>
          <w:tcPr>
            <w:tcW w:w="5000" w:type="pct"/>
            <w:gridSpan w:val="2"/>
            <w:shd w:val="clear" w:color="auto" w:fill="D9D9D9" w:themeFill="background1" w:themeFillShade="D9"/>
          </w:tcPr>
          <w:p w:rsidR="00D1778B" w:rsidRPr="005B4872" w:rsidRDefault="00D1778B" w:rsidP="00D177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7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Część 2</w:t>
            </w:r>
            <w:r w:rsidRPr="005B487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Szkolnictwo zawodowe w relacji z pracodawcą – konferencja Elbląg</w:t>
            </w:r>
          </w:p>
        </w:tc>
      </w:tr>
      <w:tr w:rsidR="00A55540" w:rsidRPr="005B4872" w:rsidTr="00D1778B">
        <w:trPr>
          <w:trHeight w:val="731"/>
        </w:trPr>
        <w:tc>
          <w:tcPr>
            <w:tcW w:w="1405" w:type="pct"/>
            <w:vMerge w:val="restart"/>
          </w:tcPr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Pr="005B4872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B487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Adresaci</w:t>
            </w:r>
          </w:p>
        </w:tc>
        <w:tc>
          <w:tcPr>
            <w:tcW w:w="3595" w:type="pct"/>
          </w:tcPr>
          <w:p w:rsidR="00A55540" w:rsidRPr="00D65143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Dyrektorzy szkół kształcących w zawodach, kierownicy kształcenia praktycznego, pracodawcy, pracownicy wyższych uczelni technicznych, pracownicy jednostek naukowo – badawczych, przedstawiciele instytucji rynku pracy (pracodawcy zrzeszeni w Izbach Rzemiosła, pracownicy powiatowych urzędów pracy oraz jednostek samorządu terytorialnego).</w:t>
            </w:r>
          </w:p>
        </w:tc>
      </w:tr>
      <w:tr w:rsidR="00A55540" w:rsidRPr="005B4872" w:rsidTr="00D1778B">
        <w:trPr>
          <w:trHeight w:val="555"/>
        </w:trPr>
        <w:tc>
          <w:tcPr>
            <w:tcW w:w="1405" w:type="pct"/>
            <w:vMerge/>
          </w:tcPr>
          <w:p w:rsidR="00A55540" w:rsidRPr="005B4872" w:rsidRDefault="00A55540" w:rsidP="00A55540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5" w:type="pct"/>
          </w:tcPr>
          <w:p w:rsidR="00A55540" w:rsidRPr="005B4872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87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Dyrektorzy szkół kształcących w zawodach, kierownicy kształcenia praktycznego, nauczyciele przedmiotów zawodowych w technikach i szkołach branżowych, doradcy zawodowi, nauczyciele praktycznej nauki zawodu,</w:t>
            </w:r>
          </w:p>
        </w:tc>
      </w:tr>
      <w:tr w:rsidR="00D1778B" w:rsidRPr="0069632D" w:rsidTr="00423948">
        <w:tc>
          <w:tcPr>
            <w:tcW w:w="5000" w:type="pct"/>
            <w:gridSpan w:val="2"/>
            <w:shd w:val="clear" w:color="auto" w:fill="D9D9D9" w:themeFill="background1" w:themeFillShade="D9"/>
          </w:tcPr>
          <w:p w:rsidR="00D1778B" w:rsidRPr="0069632D" w:rsidRDefault="00D1778B" w:rsidP="00D177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32D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Część 3</w:t>
            </w:r>
            <w:r w:rsidRPr="0069632D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Szkolnictwo zawodowe w relacji z pracodawcą – konferencja Ełk</w:t>
            </w:r>
          </w:p>
        </w:tc>
      </w:tr>
      <w:tr w:rsidR="00A55540" w:rsidRPr="0069632D" w:rsidTr="00D1778B">
        <w:tc>
          <w:tcPr>
            <w:tcW w:w="1405" w:type="pct"/>
            <w:vMerge w:val="restart"/>
          </w:tcPr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Pr="005B4872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B487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Adresaci</w:t>
            </w:r>
          </w:p>
        </w:tc>
        <w:tc>
          <w:tcPr>
            <w:tcW w:w="3595" w:type="pct"/>
          </w:tcPr>
          <w:p w:rsidR="00A55540" w:rsidRPr="00D65143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Dyrektorzy szkół kształcących w zawodach, kierownicy kształcenia praktycznego, pracodawcy, pracownicy wyższych uczelni technicznych, pracownicy jednostek naukowo – badawczych, przedstawiciele instytucji rynku pracy (pracodawcy zrzeszeni w Izbach Rzemiosła, pracownicy powiatowych urzędów pracy oraz jednostek samorządu terytorialnego).</w:t>
            </w:r>
          </w:p>
        </w:tc>
      </w:tr>
      <w:tr w:rsidR="00A55540" w:rsidRPr="0069632D" w:rsidTr="00D1778B">
        <w:tc>
          <w:tcPr>
            <w:tcW w:w="1405" w:type="pct"/>
            <w:vMerge/>
          </w:tcPr>
          <w:p w:rsidR="00A55540" w:rsidRPr="005B4872" w:rsidRDefault="00A55540" w:rsidP="00A55540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5" w:type="pct"/>
          </w:tcPr>
          <w:p w:rsidR="00A55540" w:rsidRPr="005B4872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87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Dyrektorzy szkół kształcących w zawodach, kierownicy kształcenia praktycznego, nauczyciele przedmiotów zawodowych w technikach i szkołach branżowych, doradcy zawodowi, nauczyciele praktycznej nauki zawodu,</w:t>
            </w:r>
          </w:p>
        </w:tc>
      </w:tr>
    </w:tbl>
    <w:tbl>
      <w:tblPr>
        <w:tblStyle w:val="Tabela-Siatka"/>
        <w:tblpPr w:leftFromText="141" w:rightFromText="141" w:vertAnchor="page" w:horzAnchor="margin" w:tblpY="1287"/>
        <w:tblW w:w="0" w:type="auto"/>
        <w:tblLook w:val="04A0" w:firstRow="1" w:lastRow="0" w:firstColumn="1" w:lastColumn="0" w:noHBand="0" w:noVBand="1"/>
      </w:tblPr>
      <w:tblGrid>
        <w:gridCol w:w="2078"/>
        <w:gridCol w:w="6984"/>
      </w:tblGrid>
      <w:tr w:rsidR="00D1778B" w:rsidRPr="004C2877" w:rsidTr="00423948">
        <w:tc>
          <w:tcPr>
            <w:tcW w:w="9062" w:type="dxa"/>
            <w:gridSpan w:val="2"/>
            <w:shd w:val="clear" w:color="auto" w:fill="D9D9D9" w:themeFill="background1" w:themeFillShade="D9"/>
          </w:tcPr>
          <w:p w:rsidR="00D1778B" w:rsidRPr="00843E77" w:rsidRDefault="00D1778B" w:rsidP="00462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Część 20</w:t>
            </w: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Perspektywy i praktyczne rozwiązania w doradztwie zawodowym </w:t>
            </w: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– warsztaty Olsztyn </w:t>
            </w:r>
          </w:p>
        </w:tc>
      </w:tr>
      <w:tr w:rsidR="00A55540" w:rsidRPr="004C2877" w:rsidTr="00D1778B">
        <w:tc>
          <w:tcPr>
            <w:tcW w:w="2078" w:type="dxa"/>
            <w:vMerge w:val="restart"/>
          </w:tcPr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Pr="00843E77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Adresaci</w:t>
            </w:r>
          </w:p>
        </w:tc>
        <w:tc>
          <w:tcPr>
            <w:tcW w:w="6984" w:type="dxa"/>
          </w:tcPr>
          <w:p w:rsidR="00A55540" w:rsidRPr="00D65143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Dyrektorzy szkół kształcących w zawodach, powiatowi koordynatorzy doradztwa zawodowego, szkolni doradcy zawodowi oraz doradcy zawodowi urzędów </w:t>
            </w: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br/>
              <w:t xml:space="preserve">pracy (PUP), nauczyciele i wychowawcy realizujący zadania z zakresu </w:t>
            </w: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br/>
              <w:t>doradztwa zawodowego</w:t>
            </w:r>
          </w:p>
        </w:tc>
      </w:tr>
      <w:tr w:rsidR="00A55540" w:rsidRPr="004C2877" w:rsidTr="00D1778B">
        <w:tc>
          <w:tcPr>
            <w:tcW w:w="2078" w:type="dxa"/>
            <w:vMerge/>
          </w:tcPr>
          <w:p w:rsidR="00A55540" w:rsidRPr="00843E77" w:rsidRDefault="00A55540" w:rsidP="00462438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84" w:type="dxa"/>
          </w:tcPr>
          <w:p w:rsidR="00A55540" w:rsidRPr="00A55540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555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Dyrektorzy szkół, doradcy zawodowi, nauczyciele i wychowawcy realizujący zadania z zakresu doradztwa zawodowego, powiatowi koordynatorzy doradztwa zawodowego</w:t>
            </w:r>
          </w:p>
        </w:tc>
      </w:tr>
    </w:tbl>
    <w:p w:rsidR="00D1778B" w:rsidRDefault="00D1778B" w:rsidP="00D1778B"/>
    <w:tbl>
      <w:tblPr>
        <w:tblStyle w:val="Tabela-Siatka"/>
        <w:tblpPr w:leftFromText="141" w:rightFromText="141" w:vertAnchor="page" w:horzAnchor="margin" w:tblpY="4702"/>
        <w:tblW w:w="9067" w:type="dxa"/>
        <w:tblLook w:val="04A0" w:firstRow="1" w:lastRow="0" w:firstColumn="1" w:lastColumn="0" w:noHBand="0" w:noVBand="1"/>
      </w:tblPr>
      <w:tblGrid>
        <w:gridCol w:w="2201"/>
        <w:gridCol w:w="6866"/>
      </w:tblGrid>
      <w:tr w:rsidR="00A55540" w:rsidRPr="00843E77" w:rsidTr="00423948">
        <w:trPr>
          <w:trHeight w:val="835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A55540" w:rsidRPr="00843E77" w:rsidRDefault="00A55540" w:rsidP="00A55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t>Część 21</w:t>
            </w: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Perspektywy i praktyczne rozwiązania w doradztwie zawodowym</w:t>
            </w: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– warsztaty Elbląg</w:t>
            </w:r>
          </w:p>
        </w:tc>
      </w:tr>
      <w:tr w:rsidR="00A55540" w:rsidRPr="00843E77" w:rsidTr="00A55540">
        <w:trPr>
          <w:trHeight w:val="1132"/>
        </w:trPr>
        <w:tc>
          <w:tcPr>
            <w:tcW w:w="2201" w:type="dxa"/>
            <w:vMerge w:val="restart"/>
          </w:tcPr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Pr="00843E77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Adresaci</w:t>
            </w:r>
          </w:p>
        </w:tc>
        <w:tc>
          <w:tcPr>
            <w:tcW w:w="6866" w:type="dxa"/>
          </w:tcPr>
          <w:p w:rsidR="00A55540" w:rsidRPr="00D65143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Dyrektorzy szkół kształcących w zawodach, powiatowi koordynatorzy doradztwa zawodowego, szkolni doradcy zawodowi oraz doradcy zawodowi urzędów </w:t>
            </w:r>
            <w:r w:rsidRPr="00D65143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br/>
              <w:t>pracy (PUP), nauczyciele i wychowawcy realizujący zadania z zakresu</w:t>
            </w:r>
            <w:r w:rsidRPr="00D65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51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doradztwa zawodowego</w:t>
            </w:r>
          </w:p>
        </w:tc>
      </w:tr>
      <w:tr w:rsidR="00A55540" w:rsidRPr="00843E77" w:rsidTr="00A55540">
        <w:trPr>
          <w:trHeight w:val="539"/>
        </w:trPr>
        <w:tc>
          <w:tcPr>
            <w:tcW w:w="2201" w:type="dxa"/>
            <w:vMerge/>
          </w:tcPr>
          <w:p w:rsidR="00A55540" w:rsidRPr="00843E77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66" w:type="dxa"/>
          </w:tcPr>
          <w:p w:rsidR="00A55540" w:rsidRPr="00A55540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555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Dyrektorzy szkół, doradcy zawodowi, nauczyciele i wychowawcy realizujący zadania z zakresu doradztwa zawodowego, powiatowi koordynatorzy doradztwa zawodowego</w:t>
            </w:r>
          </w:p>
        </w:tc>
      </w:tr>
    </w:tbl>
    <w:p w:rsidR="00D1778B" w:rsidRPr="00843E77" w:rsidRDefault="00D1778B" w:rsidP="00D1778B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8259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A55540" w:rsidRPr="00843E77" w:rsidTr="00423948">
        <w:tc>
          <w:tcPr>
            <w:tcW w:w="9062" w:type="dxa"/>
            <w:gridSpan w:val="2"/>
            <w:shd w:val="clear" w:color="auto" w:fill="D9D9D9" w:themeFill="background1" w:themeFillShade="D9"/>
          </w:tcPr>
          <w:p w:rsidR="00A55540" w:rsidRPr="00843E77" w:rsidRDefault="00A55540" w:rsidP="00A55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t>Część 22</w:t>
            </w:r>
            <w:bookmarkStart w:id="0" w:name="_GoBack"/>
            <w:bookmarkEnd w:id="0"/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Perspektywy i praktyczne rozwiązania w doradztwie zawodowym </w:t>
            </w:r>
            <w:r w:rsidRPr="00843E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– warsztaty Ełk</w:t>
            </w:r>
          </w:p>
        </w:tc>
      </w:tr>
      <w:tr w:rsidR="00A55540" w:rsidRPr="00843E77" w:rsidTr="00A55540">
        <w:tc>
          <w:tcPr>
            <w:tcW w:w="2077" w:type="dxa"/>
            <w:vMerge w:val="restart"/>
          </w:tcPr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Default="00A55540" w:rsidP="00A5554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55540" w:rsidRPr="00843E77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Adresaci</w:t>
            </w:r>
          </w:p>
        </w:tc>
        <w:tc>
          <w:tcPr>
            <w:tcW w:w="6985" w:type="dxa"/>
          </w:tcPr>
          <w:p w:rsidR="00A55540" w:rsidRPr="00843E77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55540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Dyrektorzy szkół kształcących w zawodach, powiatowi koordynatorzy doradztwa zawodowego, szkolni doradcy zawodowi oraz doradcy zawodowi urzędów </w:t>
            </w:r>
            <w:r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br/>
            </w:r>
            <w:r w:rsidRPr="00A55540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pracy (PUP), nauczyciele i wychowawcy realizujący zadania z zakresu </w:t>
            </w:r>
            <w:r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br/>
            </w:r>
            <w:r w:rsidRPr="00A55540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doradztwa zawodowego</w:t>
            </w:r>
          </w:p>
        </w:tc>
      </w:tr>
      <w:tr w:rsidR="00A55540" w:rsidRPr="00843E77" w:rsidTr="00A55540">
        <w:trPr>
          <w:trHeight w:val="795"/>
        </w:trPr>
        <w:tc>
          <w:tcPr>
            <w:tcW w:w="2077" w:type="dxa"/>
            <w:vMerge/>
          </w:tcPr>
          <w:p w:rsidR="00A55540" w:rsidRPr="00843E77" w:rsidRDefault="00A55540" w:rsidP="00A55540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85" w:type="dxa"/>
          </w:tcPr>
          <w:p w:rsidR="00A55540" w:rsidRPr="00843E77" w:rsidRDefault="00A55540" w:rsidP="00A5554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43E7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Dyrektorzy szkół, doradcy zawodowi, nauczyciele i wychowawcy realizujący zadania z zakresu doradztwa zawodowego, powiatowi koordynatorzy doradztwa zawodowego</w:t>
            </w:r>
          </w:p>
        </w:tc>
      </w:tr>
    </w:tbl>
    <w:p w:rsidR="0069632D" w:rsidRPr="0069632D" w:rsidRDefault="0069632D" w:rsidP="0069632D">
      <w:pPr>
        <w:rPr>
          <w:rFonts w:ascii="Times New Roman" w:eastAsia="Calibri" w:hAnsi="Times New Roman" w:cs="Times New Roman"/>
          <w:sz w:val="20"/>
          <w:szCs w:val="20"/>
        </w:rPr>
      </w:pPr>
    </w:p>
    <w:p w:rsidR="00A55540" w:rsidRDefault="00A55540" w:rsidP="00A55540">
      <w:pPr>
        <w:rPr>
          <w:rFonts w:ascii="Times New Roman" w:eastAsia="Calibri" w:hAnsi="Times New Roman" w:cs="Times New Roman"/>
          <w:sz w:val="20"/>
          <w:szCs w:val="20"/>
        </w:rPr>
      </w:pPr>
    </w:p>
    <w:sectPr w:rsidR="00A55540" w:rsidSect="00061D3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24" w:rsidRDefault="00237E24" w:rsidP="005B4872">
      <w:pPr>
        <w:spacing w:after="0" w:line="240" w:lineRule="auto"/>
      </w:pPr>
      <w:r>
        <w:separator/>
      </w:r>
    </w:p>
  </w:endnote>
  <w:endnote w:type="continuationSeparator" w:id="0">
    <w:p w:rsidR="00237E24" w:rsidRDefault="00237E24" w:rsidP="005B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24" w:rsidRDefault="00237E24" w:rsidP="005B4872">
      <w:pPr>
        <w:spacing w:after="0" w:line="240" w:lineRule="auto"/>
      </w:pPr>
      <w:r>
        <w:separator/>
      </w:r>
    </w:p>
  </w:footnote>
  <w:footnote w:type="continuationSeparator" w:id="0">
    <w:p w:rsidR="00237E24" w:rsidRDefault="00237E24" w:rsidP="005B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72" w:rsidRPr="005B4872" w:rsidRDefault="00A5554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</w:t>
    </w:r>
    <w:r w:rsidR="005B4872" w:rsidRPr="005B4872">
      <w:rPr>
        <w:rFonts w:ascii="Times New Roman" w:hAnsi="Times New Roman" w:cs="Times New Roman"/>
      </w:rPr>
      <w:t>WAP.272/P.2.2018.MB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1D6"/>
    <w:multiLevelType w:val="hybridMultilevel"/>
    <w:tmpl w:val="1F1823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2723"/>
    <w:multiLevelType w:val="multilevel"/>
    <w:tmpl w:val="2B2EDB94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B086688"/>
    <w:multiLevelType w:val="hybridMultilevel"/>
    <w:tmpl w:val="9146D19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24275"/>
    <w:multiLevelType w:val="hybridMultilevel"/>
    <w:tmpl w:val="6C1E2E58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A5FCA"/>
    <w:multiLevelType w:val="hybridMultilevel"/>
    <w:tmpl w:val="3A88E9F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ED051C7"/>
    <w:multiLevelType w:val="hybridMultilevel"/>
    <w:tmpl w:val="ED662584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25F5BED"/>
    <w:multiLevelType w:val="hybridMultilevel"/>
    <w:tmpl w:val="D25CD2AA"/>
    <w:lvl w:ilvl="0" w:tplc="494E9EA8">
      <w:start w:val="1"/>
      <w:numFmt w:val="bullet"/>
      <w:lvlText w:val=""/>
      <w:lvlJc w:val="left"/>
      <w:pPr>
        <w:ind w:left="2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26A54FE9"/>
    <w:multiLevelType w:val="hybridMultilevel"/>
    <w:tmpl w:val="DFF69F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53A03"/>
    <w:multiLevelType w:val="hybridMultilevel"/>
    <w:tmpl w:val="6C3E24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4B41CD"/>
    <w:multiLevelType w:val="hybridMultilevel"/>
    <w:tmpl w:val="395A99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0E41FC5"/>
    <w:multiLevelType w:val="hybridMultilevel"/>
    <w:tmpl w:val="02F4C3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26572"/>
    <w:multiLevelType w:val="hybridMultilevel"/>
    <w:tmpl w:val="420C37B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734546B"/>
    <w:multiLevelType w:val="hybridMultilevel"/>
    <w:tmpl w:val="DA9E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2431A"/>
    <w:multiLevelType w:val="hybridMultilevel"/>
    <w:tmpl w:val="6CC2A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10846"/>
    <w:multiLevelType w:val="hybridMultilevel"/>
    <w:tmpl w:val="C082B764"/>
    <w:lvl w:ilvl="0" w:tplc="D4C420E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D7D4E5C"/>
    <w:multiLevelType w:val="hybridMultilevel"/>
    <w:tmpl w:val="7598AC64"/>
    <w:lvl w:ilvl="0" w:tplc="CD40A4D2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64031F26"/>
    <w:multiLevelType w:val="hybridMultilevel"/>
    <w:tmpl w:val="6002AB70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6C86265D"/>
    <w:multiLevelType w:val="hybridMultilevel"/>
    <w:tmpl w:val="532EA5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E352B06"/>
    <w:multiLevelType w:val="hybridMultilevel"/>
    <w:tmpl w:val="9A5C6010"/>
    <w:lvl w:ilvl="0" w:tplc="494E9EA8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 w15:restartNumberingAfterBreak="0">
    <w:nsid w:val="72352882"/>
    <w:multiLevelType w:val="hybridMultilevel"/>
    <w:tmpl w:val="AE60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E531E"/>
    <w:multiLevelType w:val="hybridMultilevel"/>
    <w:tmpl w:val="CF546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C28F1"/>
    <w:multiLevelType w:val="hybridMultilevel"/>
    <w:tmpl w:val="CB6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1"/>
  </w:num>
  <w:num w:numId="11">
    <w:abstractNumId w:val="23"/>
  </w:num>
  <w:num w:numId="12">
    <w:abstractNumId w:val="6"/>
  </w:num>
  <w:num w:numId="13">
    <w:abstractNumId w:val="7"/>
  </w:num>
  <w:num w:numId="14">
    <w:abstractNumId w:val="18"/>
  </w:num>
  <w:num w:numId="15">
    <w:abstractNumId w:val="15"/>
  </w:num>
  <w:num w:numId="16">
    <w:abstractNumId w:val="16"/>
  </w:num>
  <w:num w:numId="17">
    <w:abstractNumId w:val="17"/>
  </w:num>
  <w:num w:numId="18">
    <w:abstractNumId w:val="22"/>
  </w:num>
  <w:num w:numId="19">
    <w:abstractNumId w:val="0"/>
  </w:num>
  <w:num w:numId="20">
    <w:abstractNumId w:val="21"/>
  </w:num>
  <w:num w:numId="21">
    <w:abstractNumId w:val="14"/>
  </w:num>
  <w:num w:numId="22">
    <w:abstractNumId w:val="4"/>
  </w:num>
  <w:num w:numId="23">
    <w:abstractNumId w:val="2"/>
  </w:num>
  <w:num w:numId="24">
    <w:abstractNumId w:val="13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2"/>
    <w:rsid w:val="00061D33"/>
    <w:rsid w:val="00237E24"/>
    <w:rsid w:val="00423948"/>
    <w:rsid w:val="005B4872"/>
    <w:rsid w:val="00681F09"/>
    <w:rsid w:val="0069632D"/>
    <w:rsid w:val="00843E77"/>
    <w:rsid w:val="0091089A"/>
    <w:rsid w:val="00A55540"/>
    <w:rsid w:val="00AA1911"/>
    <w:rsid w:val="00C233A8"/>
    <w:rsid w:val="00C73F97"/>
    <w:rsid w:val="00D1778B"/>
    <w:rsid w:val="00D249F6"/>
    <w:rsid w:val="00D65143"/>
    <w:rsid w:val="00D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437F-5B1E-43D0-BD5D-5E179EB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87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8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872"/>
  </w:style>
  <w:style w:type="paragraph" w:styleId="Stopka">
    <w:name w:val="footer"/>
    <w:basedOn w:val="Normalny"/>
    <w:link w:val="StopkaZnak"/>
    <w:uiPriority w:val="99"/>
    <w:unhideWhenUsed/>
    <w:rsid w:val="005B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872"/>
  </w:style>
  <w:style w:type="table" w:styleId="Tabela-Siatka">
    <w:name w:val="Table Grid"/>
    <w:basedOn w:val="Standardowy"/>
    <w:uiPriority w:val="59"/>
    <w:rsid w:val="005B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4872"/>
    <w:rPr>
      <w:b/>
      <w:bCs/>
    </w:rPr>
  </w:style>
  <w:style w:type="character" w:styleId="Uwydatnienie">
    <w:name w:val="Emphasis"/>
    <w:basedOn w:val="Domylnaczcionkaakapitu"/>
    <w:uiPriority w:val="20"/>
    <w:qFormat/>
    <w:rsid w:val="00843E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10</cp:revision>
  <cp:lastPrinted>2018-03-26T08:42:00Z</cp:lastPrinted>
  <dcterms:created xsi:type="dcterms:W3CDTF">2018-03-26T07:32:00Z</dcterms:created>
  <dcterms:modified xsi:type="dcterms:W3CDTF">2018-03-26T08:43:00Z</dcterms:modified>
</cp:coreProperties>
</file>