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79" w:rsidRPr="00C13A79" w:rsidRDefault="00C13A79" w:rsidP="002D511F">
      <w:pPr>
        <w:spacing w:after="0" w:line="276" w:lineRule="auto"/>
        <w:jc w:val="center"/>
        <w:rPr>
          <w:rFonts w:ascii="Times New Roman" w:eastAsia="Times New Roman" w:hAnsi="Times New Roman" w:cs="Times New Roman"/>
          <w:b/>
          <w:lang w:eastAsia="pl-PL"/>
        </w:rPr>
      </w:pP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color w:val="000000"/>
          <w:lang w:eastAsia="pl-PL"/>
        </w:rPr>
        <w:t>Ogłoszenie nr 585391-N-2018 z dnia 2018-07-07 r. </w:t>
      </w:r>
    </w:p>
    <w:p w:rsidR="00C13A79" w:rsidRPr="00C13A79" w:rsidRDefault="00C13A79" w:rsidP="002D511F">
      <w:pPr>
        <w:spacing w:after="0" w:line="276" w:lineRule="auto"/>
        <w:jc w:val="center"/>
        <w:rPr>
          <w:rFonts w:ascii="Times New Roman" w:eastAsia="Times New Roman" w:hAnsi="Times New Roman" w:cs="Times New Roman"/>
          <w:b/>
          <w:bCs/>
          <w:color w:val="000000"/>
          <w:lang w:eastAsia="pl-PL"/>
        </w:rPr>
      </w:pPr>
      <w:r w:rsidRPr="00C13A79">
        <w:rPr>
          <w:rFonts w:ascii="Times New Roman" w:eastAsia="Times New Roman" w:hAnsi="Times New Roman" w:cs="Times New Roman"/>
          <w:b/>
          <w:bCs/>
          <w:color w:val="000000"/>
          <w:lang w:eastAsia="pl-PL"/>
        </w:rPr>
        <w:t>Kuratorium Oświaty w Olsztynie: Granty Kuratora Oświaty </w:t>
      </w:r>
      <w:r w:rsidRPr="00C13A79">
        <w:rPr>
          <w:rFonts w:ascii="Times New Roman" w:eastAsia="Times New Roman" w:hAnsi="Times New Roman" w:cs="Times New Roman"/>
          <w:b/>
          <w:bCs/>
          <w:color w:val="000000"/>
          <w:lang w:eastAsia="pl-PL"/>
        </w:rPr>
        <w:br/>
        <w:t>OGŁOSZENIE O ZAMÓWIENIU - Usługi</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Zamieszczanie ogłoszenia:</w:t>
      </w:r>
      <w:r w:rsidRPr="00C13A79">
        <w:rPr>
          <w:rFonts w:ascii="Times New Roman" w:eastAsia="Times New Roman" w:hAnsi="Times New Roman" w:cs="Times New Roman"/>
          <w:color w:val="000000"/>
          <w:lang w:eastAsia="pl-PL"/>
        </w:rPr>
        <w:t> Zamieszczanie obowiązkowe</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Ogłoszenie dotyczy:</w:t>
      </w:r>
      <w:r w:rsidRPr="00C13A79">
        <w:rPr>
          <w:rFonts w:ascii="Times New Roman" w:eastAsia="Times New Roman" w:hAnsi="Times New Roman" w:cs="Times New Roman"/>
          <w:color w:val="000000"/>
          <w:lang w:eastAsia="pl-PL"/>
        </w:rPr>
        <w:t> Zamówienia publicznego</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Zamówienie dotyczy projektu lub programu współfinansowanego ze środków Unii Europejskiej </w:t>
      </w:r>
      <w:r w:rsidRPr="00C13A79">
        <w:rPr>
          <w:rFonts w:ascii="Times New Roman" w:eastAsia="Times New Roman" w:hAnsi="Times New Roman" w:cs="Times New Roman"/>
          <w:color w:val="000000"/>
          <w:lang w:eastAsia="pl-PL"/>
        </w:rPr>
        <w:t>Nie</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C13A79">
        <w:rPr>
          <w:rFonts w:ascii="Times New Roman" w:eastAsia="Times New Roman" w:hAnsi="Times New Roman" w:cs="Times New Roman"/>
          <w:color w:val="000000"/>
          <w:lang w:eastAsia="pl-PL"/>
        </w:rPr>
        <w:t>Nie</w:t>
      </w:r>
    </w:p>
    <w:p w:rsidR="00C13A79" w:rsidRPr="00C13A79" w:rsidRDefault="00C13A79" w:rsidP="002D511F">
      <w:pPr>
        <w:spacing w:after="0" w:line="276" w:lineRule="auto"/>
        <w:rPr>
          <w:rFonts w:ascii="Times New Roman" w:eastAsia="Times New Roman" w:hAnsi="Times New Roman" w:cs="Times New Roman"/>
          <w:b/>
          <w:bCs/>
          <w:color w:val="000000"/>
          <w:lang w:eastAsia="pl-PL"/>
        </w:rPr>
      </w:pPr>
      <w:r w:rsidRPr="00C13A79">
        <w:rPr>
          <w:rFonts w:ascii="Times New Roman" w:eastAsia="Times New Roman" w:hAnsi="Times New Roman" w:cs="Times New Roman"/>
          <w:b/>
          <w:bCs/>
          <w:color w:val="000000"/>
          <w:u w:val="single"/>
          <w:lang w:eastAsia="pl-PL"/>
        </w:rPr>
        <w:t>SEKCJA I: ZAMAWIAJĄCY</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Postępowanie przeprowadza centralny zamawiający </w:t>
      </w:r>
      <w:r w:rsidRPr="00C13A79">
        <w:rPr>
          <w:rFonts w:ascii="Times New Roman" w:eastAsia="Times New Roman" w:hAnsi="Times New Roman" w:cs="Times New Roman"/>
          <w:color w:val="000000"/>
          <w:lang w:eastAsia="pl-PL"/>
        </w:rPr>
        <w:t>Nie</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Postępowanie przeprowadza podmiot, któremu zamawiający powierzył/powierzyli przeprowadzenie postępowania </w:t>
      </w:r>
      <w:r w:rsidRPr="00C13A79">
        <w:rPr>
          <w:rFonts w:ascii="Times New Roman" w:eastAsia="Times New Roman" w:hAnsi="Times New Roman" w:cs="Times New Roman"/>
          <w:color w:val="000000"/>
          <w:lang w:eastAsia="pl-PL"/>
        </w:rPr>
        <w:t>Nie</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Informacje na temat podmiotu któremu zamawiający powierzył/powierzyli prowadzenie postępowania:</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Postępowanie jest przeprowadzane wspólnie przez zamawiających</w:t>
      </w:r>
      <w:r w:rsidRPr="00C13A79">
        <w:rPr>
          <w:rFonts w:ascii="Times New Roman" w:eastAsia="Times New Roman" w:hAnsi="Times New Roman" w:cs="Times New Roman"/>
          <w:color w:val="000000"/>
          <w:lang w:eastAsia="pl-PL"/>
        </w:rPr>
        <w:t> Nie</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Postępowanie jest przeprowadzane wspólnie z zamawiającymi z innych państw członkowskich Unii Europejskiej </w:t>
      </w:r>
      <w:r w:rsidR="002D511F">
        <w:rPr>
          <w:rFonts w:ascii="Times New Roman" w:eastAsia="Times New Roman" w:hAnsi="Times New Roman" w:cs="Times New Roman"/>
          <w:color w:val="000000"/>
          <w:lang w:eastAsia="pl-PL"/>
        </w:rPr>
        <w:t>Nie</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Informacje dodatkowe:</w:t>
      </w:r>
      <w:r w:rsidRPr="00C13A79">
        <w:rPr>
          <w:rFonts w:ascii="Times New Roman" w:eastAsia="Times New Roman" w:hAnsi="Times New Roman" w:cs="Times New Roman"/>
          <w:color w:val="000000"/>
          <w:lang w:eastAsia="pl-PL"/>
        </w:rPr>
        <w:t> </w:t>
      </w:r>
    </w:p>
    <w:p w:rsidR="002D511F"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 1) NAZWA I ADRES: </w:t>
      </w:r>
      <w:r w:rsidRPr="00C13A79">
        <w:rPr>
          <w:rFonts w:ascii="Times New Roman" w:eastAsia="Times New Roman" w:hAnsi="Times New Roman" w:cs="Times New Roman"/>
          <w:color w:val="000000"/>
          <w:lang w:eastAsia="pl-PL"/>
        </w:rPr>
        <w:t xml:space="preserve">Kuratorium Oświaty w Olsztynie, krajowy numer identyfikacyjny 647326000000, </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t>ul.  J. Piłsudskiego  7/9 , 10-959   Olsztyn, woj. warmińsko-mazurskie, państwo Polska, tel.895 232 604, e-mail przetargi@ko.olsztyn.pl, faks 895 232 604. </w:t>
      </w:r>
      <w:r w:rsidRPr="00C13A79">
        <w:rPr>
          <w:rFonts w:ascii="Times New Roman" w:eastAsia="Times New Roman" w:hAnsi="Times New Roman" w:cs="Times New Roman"/>
          <w:color w:val="000000"/>
          <w:lang w:eastAsia="pl-PL"/>
        </w:rPr>
        <w:br/>
        <w:t>Adres strony internetowej (URL): www.ko.olsztyn.pl </w:t>
      </w:r>
      <w:r w:rsidRPr="00C13A79">
        <w:rPr>
          <w:rFonts w:ascii="Times New Roman" w:eastAsia="Times New Roman" w:hAnsi="Times New Roman" w:cs="Times New Roman"/>
          <w:color w:val="000000"/>
          <w:lang w:eastAsia="pl-PL"/>
        </w:rPr>
        <w:br/>
        <w:t>Adres profilu nabywcy: www.ko.olsztyn.pl </w:t>
      </w:r>
      <w:r w:rsidRPr="00C13A79">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 2) RODZAJ ZAMAWIAJĄCEGO: </w:t>
      </w:r>
      <w:r w:rsidRPr="00C13A79">
        <w:rPr>
          <w:rFonts w:ascii="Times New Roman" w:eastAsia="Times New Roman" w:hAnsi="Times New Roman" w:cs="Times New Roman"/>
          <w:color w:val="000000"/>
          <w:lang w:eastAsia="pl-PL"/>
        </w:rPr>
        <w:t>Administracja rządowa terenowa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I.3) WSPÓLNE UDZIELANIE ZAMÓWIENIA </w:t>
      </w:r>
      <w:r w:rsidRPr="00C13A79">
        <w:rPr>
          <w:rFonts w:ascii="Times New Roman" w:eastAsia="Times New Roman" w:hAnsi="Times New Roman" w:cs="Times New Roman"/>
          <w:b/>
          <w:bCs/>
          <w:i/>
          <w:iCs/>
          <w:color w:val="000000"/>
          <w:lang w:eastAsia="pl-PL"/>
        </w:rPr>
        <w:t>(jeżeli dotyczy)</w:t>
      </w:r>
      <w:r w:rsidRPr="00C13A79">
        <w:rPr>
          <w:rFonts w:ascii="Times New Roman" w:eastAsia="Times New Roman" w:hAnsi="Times New Roman" w:cs="Times New Roman"/>
          <w:b/>
          <w:bCs/>
          <w:color w:val="000000"/>
          <w:lang w:eastAsia="pl-PL"/>
        </w:rPr>
        <w:t>:</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I.4) KOMUNIKACJA: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Nieograniczony, pełny i bezpośredni dostęp do dokumentów z postępowania można uzyskać pod adresem (URL)</w:t>
      </w:r>
      <w:r w:rsidR="002D511F">
        <w:rPr>
          <w:rFonts w:ascii="Times New Roman" w:eastAsia="Times New Roman" w:hAnsi="Times New Roman" w:cs="Times New Roman"/>
          <w:b/>
          <w:bCs/>
          <w:color w:val="000000"/>
          <w:lang w:eastAsia="pl-PL"/>
        </w:rPr>
        <w:t xml:space="preserve"> </w:t>
      </w:r>
      <w:r w:rsidRPr="00C13A79">
        <w:rPr>
          <w:rFonts w:ascii="Times New Roman" w:eastAsia="Times New Roman" w:hAnsi="Times New Roman" w:cs="Times New Roman"/>
          <w:color w:val="000000"/>
          <w:lang w:eastAsia="pl-PL"/>
        </w:rPr>
        <w:t>Tak</w:t>
      </w:r>
      <w:r w:rsidR="002D511F">
        <w:rPr>
          <w:rFonts w:ascii="Times New Roman" w:eastAsia="Times New Roman" w:hAnsi="Times New Roman" w:cs="Times New Roman"/>
          <w:color w:val="000000"/>
          <w:lang w:eastAsia="pl-PL"/>
        </w:rPr>
        <w:t xml:space="preserve"> </w:t>
      </w:r>
      <w:r w:rsidRPr="00C13A79">
        <w:rPr>
          <w:rFonts w:ascii="Times New Roman" w:eastAsia="Times New Roman" w:hAnsi="Times New Roman" w:cs="Times New Roman"/>
          <w:color w:val="000000"/>
          <w:lang w:eastAsia="pl-PL"/>
        </w:rPr>
        <w:t>www.ko.olsztyn.pl</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Adres strony internetowej, na której zamieszczona będzie specyfikacja istotnych warunków zamówienia</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t>Tak www.ko.olsztyn.pl</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Dostęp do dokumentów z postępowania jest ograniczony - więcej informacji można uzyskać pod adresem</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t>Nie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Oferty lub wnioski o dopuszczenie do udziału w postępowaniu należy przesyłać:</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Elektronicznie</w:t>
      </w:r>
      <w:r w:rsidR="002D511F">
        <w:rPr>
          <w:rFonts w:ascii="Times New Roman" w:eastAsia="Times New Roman" w:hAnsi="Times New Roman" w:cs="Times New Roman"/>
          <w:b/>
          <w:bCs/>
          <w:color w:val="000000"/>
          <w:lang w:eastAsia="pl-PL"/>
        </w:rPr>
        <w:t xml:space="preserve">  </w:t>
      </w:r>
      <w:r w:rsidRPr="00C13A79">
        <w:rPr>
          <w:rFonts w:ascii="Times New Roman" w:eastAsia="Times New Roman" w:hAnsi="Times New Roman" w:cs="Times New Roman"/>
          <w:color w:val="000000"/>
          <w:lang w:eastAsia="pl-PL"/>
        </w:rPr>
        <w:t>Nie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Dopuszczone jest przesłanie ofert lub wniosków o dopuszczenie do udziału w postępowaniu w inny sposób:</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t>Nie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Wymagane jest przesłanie ofert lub wniosków o dopuszczenie do udziału w postępowaniu w inny sposób:</w:t>
      </w:r>
      <w:r w:rsidR="002D511F">
        <w:rPr>
          <w:rFonts w:ascii="Times New Roman" w:eastAsia="Times New Roman" w:hAnsi="Times New Roman" w:cs="Times New Roman"/>
          <w:color w:val="000000"/>
          <w:lang w:eastAsia="pl-PL"/>
        </w:rPr>
        <w:t> </w:t>
      </w:r>
      <w:r w:rsidR="002D511F">
        <w:rPr>
          <w:rFonts w:ascii="Times New Roman" w:eastAsia="Times New Roman" w:hAnsi="Times New Roman" w:cs="Times New Roman"/>
          <w:color w:val="000000"/>
          <w:lang w:eastAsia="pl-PL"/>
        </w:rPr>
        <w:br/>
        <w:t>Tak </w:t>
      </w:r>
      <w:r w:rsidRPr="00C13A79">
        <w:rPr>
          <w:rFonts w:ascii="Times New Roman" w:eastAsia="Times New Roman" w:hAnsi="Times New Roman" w:cs="Times New Roman"/>
          <w:color w:val="000000"/>
          <w:lang w:eastAsia="pl-PL"/>
        </w:rPr>
        <w:t>Pisemnie w wersji papierowej n</w:t>
      </w:r>
      <w:r w:rsidR="002D511F">
        <w:rPr>
          <w:rFonts w:ascii="Times New Roman" w:eastAsia="Times New Roman" w:hAnsi="Times New Roman" w:cs="Times New Roman"/>
          <w:color w:val="000000"/>
          <w:lang w:eastAsia="pl-PL"/>
        </w:rPr>
        <w:t>a adres siedziby Zamawiającego </w:t>
      </w:r>
      <w:r w:rsidRPr="00C13A79">
        <w:rPr>
          <w:rFonts w:ascii="Times New Roman" w:eastAsia="Times New Roman" w:hAnsi="Times New Roman" w:cs="Times New Roman"/>
          <w:color w:val="000000"/>
          <w:lang w:eastAsia="pl-PL"/>
        </w:rPr>
        <w:t>Kuratorium Oświaty w Olsztynie ul. Piłsudskiego 7/9, 10-959 Olsztyn</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r w:rsidR="002D511F">
        <w:rPr>
          <w:rFonts w:ascii="Times New Roman" w:eastAsia="Times New Roman" w:hAnsi="Times New Roman" w:cs="Times New Roman"/>
          <w:b/>
          <w:bCs/>
          <w:color w:val="000000"/>
          <w:lang w:eastAsia="pl-PL"/>
        </w:rPr>
        <w:t xml:space="preserve"> </w:t>
      </w:r>
      <w:r w:rsidRPr="00C13A79">
        <w:rPr>
          <w:rFonts w:ascii="Times New Roman" w:eastAsia="Times New Roman" w:hAnsi="Times New Roman" w:cs="Times New Roman"/>
          <w:color w:val="000000"/>
          <w:lang w:eastAsia="pl-PL"/>
        </w:rPr>
        <w:t>Nie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p>
    <w:p w:rsidR="00C13A79" w:rsidRPr="00C13A79" w:rsidRDefault="00C13A79" w:rsidP="002D511F">
      <w:pPr>
        <w:spacing w:after="0" w:line="276" w:lineRule="auto"/>
        <w:rPr>
          <w:rFonts w:ascii="Times New Roman" w:eastAsia="Times New Roman" w:hAnsi="Times New Roman" w:cs="Times New Roman"/>
          <w:b/>
          <w:bCs/>
          <w:color w:val="000000"/>
          <w:lang w:eastAsia="pl-PL"/>
        </w:rPr>
      </w:pPr>
      <w:r w:rsidRPr="00C13A79">
        <w:rPr>
          <w:rFonts w:ascii="Times New Roman" w:eastAsia="Times New Roman" w:hAnsi="Times New Roman" w:cs="Times New Roman"/>
          <w:b/>
          <w:bCs/>
          <w:color w:val="000000"/>
          <w:u w:val="single"/>
          <w:lang w:eastAsia="pl-PL"/>
        </w:rPr>
        <w:t>SEKCJA II: PRZEDMIOT ZAMÓWIENIA</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lastRenderedPageBreak/>
        <w:t>II.1) Nazwa nadana zamówieniu przez zamawiającego: </w:t>
      </w:r>
      <w:r w:rsidRPr="00C13A79">
        <w:rPr>
          <w:rFonts w:ascii="Times New Roman" w:eastAsia="Times New Roman" w:hAnsi="Times New Roman" w:cs="Times New Roman"/>
          <w:color w:val="000000"/>
          <w:lang w:eastAsia="pl-PL"/>
        </w:rPr>
        <w:t>Granty Kuratora Oświaty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Numer referencyjny: </w:t>
      </w:r>
      <w:r w:rsidRPr="00C13A79">
        <w:rPr>
          <w:rFonts w:ascii="Times New Roman" w:eastAsia="Times New Roman" w:hAnsi="Times New Roman" w:cs="Times New Roman"/>
          <w:color w:val="000000"/>
          <w:lang w:eastAsia="pl-PL"/>
        </w:rPr>
        <w:t>WAP.272/P.2.6.2018.MB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Przed wszczęciem postępowania o udzielenie zamówienia przeprowadzono dialog techniczny </w:t>
      </w:r>
      <w:r w:rsidRPr="00C13A79">
        <w:rPr>
          <w:rFonts w:ascii="Times New Roman" w:eastAsia="Times New Roman" w:hAnsi="Times New Roman" w:cs="Times New Roman"/>
          <w:color w:val="000000"/>
          <w:lang w:eastAsia="pl-PL"/>
        </w:rPr>
        <w:t>Nie</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II.2) Rodzaj zamówienia: </w:t>
      </w:r>
      <w:r w:rsidRPr="00C13A79">
        <w:rPr>
          <w:rFonts w:ascii="Times New Roman" w:eastAsia="Times New Roman" w:hAnsi="Times New Roman" w:cs="Times New Roman"/>
          <w:color w:val="000000"/>
          <w:lang w:eastAsia="pl-PL"/>
        </w:rPr>
        <w:t>Usługi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II.3) Informacja o możliwości składania ofert częściowych</w:t>
      </w:r>
      <w:r w:rsidRPr="00C13A79">
        <w:rPr>
          <w:rFonts w:ascii="Times New Roman" w:eastAsia="Times New Roman" w:hAnsi="Times New Roman" w:cs="Times New Roman"/>
          <w:color w:val="000000"/>
          <w:lang w:eastAsia="pl-PL"/>
        </w:rPr>
        <w:t> Zamówienie podzielone jest na części: Tak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Oferty lub wnioski o dopuszczenie do udziału w postępowaniu można składać w odniesieniu do:</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t>wszystkich części </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Za</w:t>
      </w:r>
      <w:r w:rsidR="002D511F">
        <w:rPr>
          <w:rFonts w:ascii="Times New Roman" w:eastAsia="Times New Roman" w:hAnsi="Times New Roman" w:cs="Times New Roman"/>
          <w:b/>
          <w:bCs/>
          <w:color w:val="000000"/>
          <w:lang w:eastAsia="pl-PL"/>
        </w:rPr>
        <w:t>ma</w:t>
      </w:r>
      <w:r w:rsidRPr="00C13A79">
        <w:rPr>
          <w:rFonts w:ascii="Times New Roman" w:eastAsia="Times New Roman" w:hAnsi="Times New Roman" w:cs="Times New Roman"/>
          <w:b/>
          <w:bCs/>
          <w:color w:val="000000"/>
          <w:lang w:eastAsia="pl-PL"/>
        </w:rPr>
        <w:t>wiający zastrzega sobie prawo do udzielenia łącznie następujących części lub grup części:</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Maksymalna liczba części zamówienia, na które może zostać udzielone zamówienie jednemu wykonawcy:</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t>22 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II.4)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C13A79">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C13A79">
        <w:rPr>
          <w:rFonts w:ascii="Times New Roman" w:eastAsia="Times New Roman" w:hAnsi="Times New Roman" w:cs="Times New Roman"/>
          <w:color w:val="000000"/>
          <w:lang w:eastAsia="pl-PL"/>
        </w:rPr>
        <w:t>1. Przedmiotem zamówienia jest usługa polegająca na przeprowadzeniu konferencji i warsztatów dla nauczycieli i dyrektorów szkół i placówek z terenu województwa warmińsko-mazurskiego, zwanych w dalszej części specyfikacji „szkoleniem”. 2. Zamawiający zastrzega sobie możliwość rezygnacji z realizacji części zamówienia, w sytuacji, gdy nie uzyska środków na jego sfinansowanie. 3. Nazwa i kod przedmiotu zamówienia według Wspólnego Słownika Zamówień: 80000000-4 (usługi edukacyjne i szkoleniowe), 80500000-9 (usługi szkoleniowe), 80530000-8 (usługi szkolenia zawodowego). 4. Zamówienie obejmuje: 1) zorganizowanie szkolenia we wskazanym w ofercie miejscu. Szkolenia mogą odbywać się w czasie ustalonym przez organizatora, zgodnie z przedstawionym przez niego harmonogramem. Dopuszcza się realizację szkoleń w dni wolne od pracy - także w soboty i niedziele - z wyłączeniem dni świątecznych, 2) zapewnienie kadry szkoleniowej (szczegółowe informacje dotyczące wymagań co do kadry szkoleniowej zawarte są w opisie przedmiotu zamówienia każdej z części, stanowiącym załącznik nr 6 do specyfikacji istotnych warunków zamówienia), 3) opracowanie programu szkolenia, który powinien zawierać: a) harmonogram szkolenia, b) szczegółowy konspekt szkolenia z podaniem przykładów, które będą przedmiotem pracy warsztatowej uczestników, c) opis struktury programu do celów szkolenia (zakres treści modułów, ich logiczny układ, czas ich trwania), d) omówienie metod i form pracy na szkoleniu, e) opis przydatności przewidywanych efektów szkolenia dla praktyki nauczycielskiej, 4) zorganizowanie bufetu kawowego dla uczestników zajęć dydaktycznych, podczas każdej przerwy, z co najmniej ciepłymi i zimnymi napojami oraz słodką przekąską dla każdego uczestnika, 5) zapewnienie sali do przeprowadzenia szkolenia: a) mogącej pomieścić liczbę uczestników zgodną z zamówieniem, b) posiadającej warunki do zorganizowania przerw kawowych, c) z toaletą usytuowaną w niewielkiej odległości od sali szkoleniowej, d) wyposażonej w sprzęt multimedialny niezbędny do przeprowadzenia zajęć, 6) zorganizowanie i przeprowadzenie naboru uczestników spośród nauczycieli i dyrektorów szkół i placówek województwa warmińsko-mazurskiego, przy wsparciu Zamawiającego polegającym na zamieszczeniu na stronie internetowej informacji o terminie i miejscu szkolenia oraz danych kontaktowych organizatora, 7) powiadomienie wszystkich zakwalifikowanych uczestników o miejscu i terminie przeprowadzenia szkolenia, 8) wydanie zaświadczenia o ukończonym szkoleniu, które będzie zawierało informację o podmiocie finansującym szkolenie o następującej treści: „Sfinansowano ze środków na doskonalenie nauczycieli w ramach zadań edukacyjnych Warmińsko-Mazurskiego Kuratora Oświaty” wraz z logo Wykonawcy i logo Kuratorium Oświaty w Olsztynie, 9) zamieszczenie na materiałach szkoleniowych oraz promocyjnych logo Kuratorium Oświaty w Olsztynie wraz z informacją o następującej treści: „Sfinansowano ze środków na doskonalenie nauczycieli w ramach zadań edukacyjnych Warmińsko-Mazurskiego Kuratora Oświaty”, 10) rozliczenie przedmiotu umowy poprzez wystawienie faktury dla Zamawiającego z terminem płatności 21 dni od daty otrzymania faktury i przekazanie jej Zamawiającemu wraz z: a) sprawozdaniem z realizacji zadania załącznik nr 1 do umowy, b) wynikami ewaluacji zadania stanowiące załącznik nr 2 do umowy, c) zestawieniem dotyczącym uczestników zadania, stanowiące załącznik nr 3 do umowy, d) sprawozdaniem finansowym stanowiącym załącznik nr 4 do umowy, e) listą obecności stanowiącą załącznik nr 5 do umowy. 5. Zamawiający zastrzega sobie prawo do przeprowadzenia kontroli realizacji umowy na dowolnym etapie realizacji zamówienia publicznego, bez uprzedniego powiadamiania Wykonawcy o terminie i zakresie kontroli.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II.5) Główny kod 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Dodatkowe kody CPV:</w:t>
      </w:r>
      <w:r w:rsidRPr="00C13A79">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Kod CPV</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80500000-9</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lastRenderedPageBreak/>
              <w:t>80530000-8</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II.6) Całkowita wartość zamówienia </w:t>
      </w:r>
      <w:r w:rsidRPr="00C13A79">
        <w:rPr>
          <w:rFonts w:ascii="Times New Roman" w:eastAsia="Times New Roman" w:hAnsi="Times New Roman" w:cs="Times New Roman"/>
          <w:i/>
          <w:iCs/>
          <w:color w:val="000000"/>
          <w:lang w:eastAsia="pl-PL"/>
        </w:rPr>
        <w:t>(jeżeli zamawiający podaje informacje o wartości zamówienia)</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C13A79">
        <w:rPr>
          <w:rFonts w:ascii="Times New Roman" w:eastAsia="Times New Roman" w:hAnsi="Times New Roman" w:cs="Times New Roman"/>
          <w:b/>
          <w:bCs/>
          <w:color w:val="000000"/>
          <w:lang w:eastAsia="pl-PL"/>
        </w:rPr>
        <w:t>Pzp</w:t>
      </w:r>
      <w:proofErr w:type="spellEnd"/>
      <w:r w:rsidRPr="00C13A79">
        <w:rPr>
          <w:rFonts w:ascii="Times New Roman" w:eastAsia="Times New Roman" w:hAnsi="Times New Roman" w:cs="Times New Roman"/>
          <w:b/>
          <w:bCs/>
          <w:color w:val="000000"/>
          <w:lang w:eastAsia="pl-PL"/>
        </w:rPr>
        <w:t>: </w:t>
      </w:r>
      <w:r w:rsidRPr="00C13A79">
        <w:rPr>
          <w:rFonts w:ascii="Times New Roman" w:eastAsia="Times New Roman" w:hAnsi="Times New Roman" w:cs="Times New Roman"/>
          <w:color w:val="000000"/>
          <w:lang w:eastAsia="pl-PL"/>
        </w:rPr>
        <w:t>Nie </w:t>
      </w:r>
      <w:r w:rsidRPr="00C13A79">
        <w:rPr>
          <w:rFonts w:ascii="Times New Roman" w:eastAsia="Times New Roman" w:hAnsi="Times New Roman" w:cs="Times New Roman"/>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C13A79">
        <w:rPr>
          <w:rFonts w:ascii="Times New Roman" w:eastAsia="Times New Roman" w:hAnsi="Times New Roman" w:cs="Times New Roman"/>
          <w:color w:val="000000"/>
          <w:lang w:eastAsia="pl-PL"/>
        </w:rPr>
        <w:t>Pzp</w:t>
      </w:r>
      <w:proofErr w:type="spellEnd"/>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t>miesiącach:   </w:t>
      </w:r>
      <w:r w:rsidRPr="00C13A79">
        <w:rPr>
          <w:rFonts w:ascii="Times New Roman" w:eastAsia="Times New Roman" w:hAnsi="Times New Roman" w:cs="Times New Roman"/>
          <w:i/>
          <w:iCs/>
          <w:color w:val="000000"/>
          <w:lang w:eastAsia="pl-PL"/>
        </w:rPr>
        <w:t> lub </w:t>
      </w:r>
      <w:r w:rsidRPr="00C13A79">
        <w:rPr>
          <w:rFonts w:ascii="Times New Roman" w:eastAsia="Times New Roman" w:hAnsi="Times New Roman" w:cs="Times New Roman"/>
          <w:b/>
          <w:bCs/>
          <w:color w:val="000000"/>
          <w:lang w:eastAsia="pl-PL"/>
        </w:rPr>
        <w:t>dniach:</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i/>
          <w:iCs/>
          <w:color w:val="000000"/>
          <w:lang w:eastAsia="pl-PL"/>
        </w:rPr>
        <w:t>lub</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data rozpoczęcia: </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i/>
          <w:iCs/>
          <w:color w:val="000000"/>
          <w:lang w:eastAsia="pl-PL"/>
        </w:rPr>
        <w:t> lub </w:t>
      </w:r>
      <w:r w:rsidRPr="00C13A79">
        <w:rPr>
          <w:rFonts w:ascii="Times New Roman" w:eastAsia="Times New Roman" w:hAnsi="Times New Roman" w:cs="Times New Roman"/>
          <w:b/>
          <w:bCs/>
          <w:color w:val="00000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Data zakończenia</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2018-11-30</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II.9) Informacje dodatkowe:</w:t>
      </w:r>
    </w:p>
    <w:p w:rsidR="00C13A79" w:rsidRPr="00C13A79" w:rsidRDefault="00C13A79" w:rsidP="002D511F">
      <w:pPr>
        <w:spacing w:after="0" w:line="276" w:lineRule="auto"/>
        <w:rPr>
          <w:rFonts w:ascii="Times New Roman" w:eastAsia="Times New Roman" w:hAnsi="Times New Roman" w:cs="Times New Roman"/>
          <w:b/>
          <w:bCs/>
          <w:color w:val="000000"/>
          <w:lang w:eastAsia="pl-PL"/>
        </w:rPr>
      </w:pPr>
      <w:r w:rsidRPr="00C13A79">
        <w:rPr>
          <w:rFonts w:ascii="Times New Roman" w:eastAsia="Times New Roman" w:hAnsi="Times New Roman" w:cs="Times New Roman"/>
          <w:b/>
          <w:bCs/>
          <w:color w:val="000000"/>
          <w:u w:val="single"/>
          <w:lang w:eastAsia="pl-PL"/>
        </w:rPr>
        <w:t>SEKCJA III: INFORMACJE O CHARAKTERZE PRAWNYM, EKONOMICZNYM, FINANSOWYM I TECHNICZNYM</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III.1) WARUNKI UDZIAŁU W POSTĘPOWANIU </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t>Określenie warunków: . O udzielenie zamówienia mogą się ubiegać Wykonawcy, którzy spełniają warunki określone w art. 22 ust. 1 ustawy Prawo zamówień publicznych tj.: 1) nie podlegają wykluczeniu, na podstawie art. 24 ust. 1 pkt 12-23 ustawy Prawo zamówień publicznych, 2) spełniają warunki udziału w postępowaniu dotyczące: a) posiadania kompetencji lub uprawnień do prowadzenia określonej działalności zawodowej - są podmiotami spełniającymi warunki określone w § 22 ust.1 rozporządzenia Ministra Edukacji Narodowej z dnia 29 września 2016 r . w sprawie placówek doskonalenia nauczycieli (Dz.U. z 2016 r. poz. 1591), </w:t>
      </w:r>
      <w:r w:rsidRPr="00C13A79">
        <w:rPr>
          <w:rFonts w:ascii="Times New Roman" w:eastAsia="Times New Roman" w:hAnsi="Times New Roman" w:cs="Times New Roman"/>
          <w:color w:val="000000"/>
          <w:lang w:eastAsia="pl-PL"/>
        </w:rPr>
        <w:br/>
        <w:t>Informacje dodatkowe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III.1.2) Sytuacja finansowa lub ekonomiczna </w:t>
      </w:r>
      <w:r w:rsidRPr="00C13A79">
        <w:rPr>
          <w:rFonts w:ascii="Times New Roman" w:eastAsia="Times New Roman" w:hAnsi="Times New Roman" w:cs="Times New Roman"/>
          <w:color w:val="000000"/>
          <w:lang w:eastAsia="pl-PL"/>
        </w:rPr>
        <w:br/>
        <w:t>Określenie warunków: Zamawiający nie stawia warunku w tym zakresie,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III.1.3) Zdolność techniczna lub zawodowa </w:t>
      </w:r>
      <w:r w:rsidRPr="00C13A79">
        <w:rPr>
          <w:rFonts w:ascii="Times New Roman" w:eastAsia="Times New Roman" w:hAnsi="Times New Roman" w:cs="Times New Roman"/>
          <w:color w:val="000000"/>
          <w:lang w:eastAsia="pl-PL"/>
        </w:rPr>
        <w:br/>
        <w:t>Określenie warunków: Dysponują kadrą wskazaną w opisie przedmiotu zamówienia każdej z części </w:t>
      </w:r>
      <w:r w:rsidRPr="00C13A79">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13A79">
        <w:rPr>
          <w:rFonts w:ascii="Times New Roman" w:eastAsia="Times New Roman" w:hAnsi="Times New Roman" w:cs="Times New Roman"/>
          <w:color w:val="000000"/>
          <w:lang w:eastAsia="pl-PL"/>
        </w:rPr>
        <w:br/>
        <w:t>Informacje dodatkowe:</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III.2) PODSTAWY WYKLUCZENIA </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 xml:space="preserve">III.2.1) Podstawy wykluczenia określone w art. 24 ust. 1 ustawy </w:t>
      </w:r>
      <w:proofErr w:type="spellStart"/>
      <w:r w:rsidRPr="00C13A79">
        <w:rPr>
          <w:rFonts w:ascii="Times New Roman" w:eastAsia="Times New Roman" w:hAnsi="Times New Roman" w:cs="Times New Roman"/>
          <w:b/>
          <w:bCs/>
          <w:color w:val="000000"/>
          <w:lang w:eastAsia="pl-PL"/>
        </w:rPr>
        <w:t>Pzp</w:t>
      </w:r>
      <w:proofErr w:type="spellEnd"/>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C13A79">
        <w:rPr>
          <w:rFonts w:ascii="Times New Roman" w:eastAsia="Times New Roman" w:hAnsi="Times New Roman" w:cs="Times New Roman"/>
          <w:b/>
          <w:bCs/>
          <w:color w:val="000000"/>
          <w:lang w:eastAsia="pl-PL"/>
        </w:rPr>
        <w:t>Pzp</w:t>
      </w:r>
      <w:proofErr w:type="spellEnd"/>
      <w:r w:rsidRPr="00C13A79">
        <w:rPr>
          <w:rFonts w:ascii="Times New Roman" w:eastAsia="Times New Roman" w:hAnsi="Times New Roman" w:cs="Times New Roman"/>
          <w:color w:val="000000"/>
          <w:lang w:eastAsia="pl-PL"/>
        </w:rPr>
        <w:t> Tak Zamawiający przewiduje następujące fakultatywne podstawy wykluczenia: Tak (podstawa wykluczenia określona w art. 24 ust. 5 pkt 1</w:t>
      </w:r>
      <w:r w:rsidR="007758BD">
        <w:rPr>
          <w:rFonts w:ascii="Times New Roman" w:eastAsia="Times New Roman" w:hAnsi="Times New Roman" w:cs="Times New Roman"/>
          <w:color w:val="000000"/>
          <w:lang w:eastAsia="pl-PL"/>
        </w:rPr>
        <w:t>-8</w:t>
      </w:r>
      <w:r w:rsidRPr="00C13A79">
        <w:rPr>
          <w:rFonts w:ascii="Times New Roman" w:eastAsia="Times New Roman" w:hAnsi="Times New Roman" w:cs="Times New Roman"/>
          <w:color w:val="000000"/>
          <w:lang w:eastAsia="pl-PL"/>
        </w:rPr>
        <w:t xml:space="preserve"> ustawy </w:t>
      </w:r>
      <w:proofErr w:type="spellStart"/>
      <w:r w:rsidRPr="00C13A79">
        <w:rPr>
          <w:rFonts w:ascii="Times New Roman" w:eastAsia="Times New Roman" w:hAnsi="Times New Roman" w:cs="Times New Roman"/>
          <w:color w:val="000000"/>
          <w:lang w:eastAsia="pl-PL"/>
        </w:rPr>
        <w:t>Pzp</w:t>
      </w:r>
      <w:proofErr w:type="spellEnd"/>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 </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Oświadczenie o niepodleganiu wykluczeniu oraz spełnianiu warunków udziału w postępowaniu </w:t>
      </w:r>
      <w:r w:rsidRPr="00C13A79">
        <w:rPr>
          <w:rFonts w:ascii="Times New Roman" w:eastAsia="Times New Roman" w:hAnsi="Times New Roman" w:cs="Times New Roman"/>
          <w:color w:val="000000"/>
          <w:lang w:eastAsia="pl-PL"/>
        </w:rPr>
        <w:t>Tak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Oświadczenie o spełnianiu kryteriów selekcji </w:t>
      </w:r>
      <w:r w:rsidRPr="00C13A79">
        <w:rPr>
          <w:rFonts w:ascii="Times New Roman" w:eastAsia="Times New Roman" w:hAnsi="Times New Roman" w:cs="Times New Roman"/>
          <w:color w:val="000000"/>
          <w:lang w:eastAsia="pl-PL"/>
        </w:rPr>
        <w:t>Nie</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 </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t xml:space="preserve">Dokument potwierdzający, że Wykonawca jest podmiotem spełniającym warunki określone w § 22 ust. 1 rozporządzenia Ministra Edukacji Narodowej z dnia 29 września 2016 r . w sprawie placówek doskonalenia nauczycieli (Dz.U. z 2016 r. poz. 1591) oraz wypisu z Krajowego Rejestru Sądowego lub </w:t>
      </w:r>
      <w:proofErr w:type="spellStart"/>
      <w:r w:rsidRPr="00C13A79">
        <w:rPr>
          <w:rFonts w:ascii="Times New Roman" w:eastAsia="Times New Roman" w:hAnsi="Times New Roman" w:cs="Times New Roman"/>
          <w:color w:val="000000"/>
          <w:lang w:eastAsia="pl-PL"/>
        </w:rPr>
        <w:t>CEiDG</w:t>
      </w:r>
      <w:proofErr w:type="spellEnd"/>
      <w:r w:rsidRPr="00C13A79">
        <w:rPr>
          <w:rFonts w:ascii="Times New Roman" w:eastAsia="Times New Roman" w:hAnsi="Times New Roman" w:cs="Times New Roman"/>
          <w:color w:val="000000"/>
          <w:lang w:eastAsia="pl-PL"/>
        </w:rPr>
        <w:t xml:space="preserve"> (dotyczy </w:t>
      </w:r>
      <w:r w:rsidRPr="00C13A79">
        <w:rPr>
          <w:rFonts w:ascii="Times New Roman" w:eastAsia="Times New Roman" w:hAnsi="Times New Roman" w:cs="Times New Roman"/>
          <w:color w:val="000000"/>
          <w:lang w:eastAsia="pl-PL"/>
        </w:rPr>
        <w:lastRenderedPageBreak/>
        <w:t>wszystkich części). W celu wykazania spełniania przez Wykonawcę warunków, potwierdzających spełnianie warunków udziału w postępowaniu Zamawiający żąda na etapie składania ofert wykazu osób, które będą uczestniczyć w wykonywaniu zamówienia według wzoru stanowiącego załącznik nr 3 do specyfikacji istotnych warunków zamówienia (dotyczy wszystkich części).</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III.5) WYKAZ OŚWIADCZEŃ LUB DOKUMENTÓW SKŁADANYCH PRZEZ WYKONAWCĘ W POSTĘPOWANIU NA WEZWANIE ZAMAWIAJACEGO W CELU POTWIERDZENIA OKOLICZNOŚCI, O KTÓRYCH MOWA W ART. 25 UST. 1 PKT 1 USTAWY PZP </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III.5.1) W ZAKRESIE SPEŁNIANIA WARUNKÓW UDZIAŁU W POSTĘPOWANIU:</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t>W celu wykazania spełnianie warunków udziału w postępowaniu i braku podstaw wykluczenia Zamawiający żąda na etapie składania ofert - wstępnego oświadczenia stanowiącego załącznik nr 2 do specyfikacji (dotyczy wszystkich części). W celu wykazania braku podstaw wykluczenia Wykonawcy z udziału w postępowaniu, Zamawiający otrzyma od Wykonawcy bez uprzedniego wezwania w terminie 3 dni od dnia przekazania informacji z otwarcia ofert, oświadczenia o przynależności lub braku przynależności do tej samej grupy kapitałowej według wzoru stanowiącego załącznik nr 4 do specyfikacji istotnych warunków zamówienia (dotyczy wszystkich części).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III.5.2) W ZAKRESIE KRYTERIÓW SELEKCJI:</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 </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t>W celu wykazania spełniania przez Wykonawcę warunków, potwierdzających spełnianie warunków udziału w postępowaniu Zamawiający żąda na etapie składania ofert wykazu osób, które będą uczestniczyć w wykonywaniu zamówienia według wzoru stanowiącego załącznik nr 3 do specyfikacji istotnych warunków zamówienia (dotyczy wszystkich części).</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III.7) INNE DOKUMENTY NIE WYMIENIONE W pkt III.3) - III.6)</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t>1. Oferta musi zawierać: 1) wypełniony formularz oferty – załącznik nr 1 do specyfikacji istotnych warunków zamówienia (dotyczy wszystkich części), 2) wstępnego oświadczenia stanowiącego załącznik nr 2 do niniejszej specyfikacji, (dotyczy wszystkich części), 3) szczegółowy program zajęć (dotyczy wszystkich części), 4) w przypadku Wykonawców wspólnie ubiegających się o zamówienie – pełnomocnictwo do reprezentowania ich w postępowaniu o udzielenie zamówienia albo reprezentowania w postępowaniu i zawarcia umowy w sprawie zamówienia publicznego, podpisane przez wszystkich Wykonawców ubiegających się wspólnie o udzielenie zamówienia, do pełnomocnictwa należy dołączyć dokumenty potwierdzające, że osoby podpisujące pełnomocnictwo są uprawnione do składania oświadczeń woli w imieniu danego Wykonawcy, 5) wykaz osób uczestniczących w wykonywaniu zamówienia z podaniem ich kwalifikacji zawodowych, wykształcenia, doświadczenia, stażu pracy, niezbędnych do wykonania zamówienia, a także zakresu wykonywanych przez nich czynności, oraz informację o podstawie do dysponowania tymi osobami, według wzoru stanowiącego załącznik nr 3 do specyfikacji istotnych warunków zamówienia (dotyczy wszystkich części), 6) opis miejsca szkolenia z uwzględnieniem wielkości sali, usytuowania, wyposażenia, oraz ze wskazaniem dokładnego adresu (dotyczy wszystkich części), 7) wzór zaświadczenia, które zostanie wystawione uczestnikom szkolenia, zgodnie z wytycznymi wskazanymi w specyfikacji (dotyczy wszystkich części).</w:t>
      </w:r>
    </w:p>
    <w:p w:rsidR="00C13A79" w:rsidRPr="00C13A79" w:rsidRDefault="00C13A79" w:rsidP="002D511F">
      <w:pPr>
        <w:spacing w:after="0" w:line="276" w:lineRule="auto"/>
        <w:rPr>
          <w:rFonts w:ascii="Times New Roman" w:eastAsia="Times New Roman" w:hAnsi="Times New Roman" w:cs="Times New Roman"/>
          <w:b/>
          <w:bCs/>
          <w:color w:val="000000"/>
          <w:lang w:eastAsia="pl-PL"/>
        </w:rPr>
      </w:pPr>
      <w:r w:rsidRPr="00C13A79">
        <w:rPr>
          <w:rFonts w:ascii="Times New Roman" w:eastAsia="Times New Roman" w:hAnsi="Times New Roman" w:cs="Times New Roman"/>
          <w:b/>
          <w:bCs/>
          <w:color w:val="000000"/>
          <w:u w:val="single"/>
          <w:lang w:eastAsia="pl-PL"/>
        </w:rPr>
        <w:t>SEKCJA IV: PROCEDURA</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IV.1) OPIS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IV.1.1) Tryb udzielenia zamówienia: </w:t>
      </w:r>
      <w:r w:rsidRPr="00C13A79">
        <w:rPr>
          <w:rFonts w:ascii="Times New Roman" w:eastAsia="Times New Roman" w:hAnsi="Times New Roman" w:cs="Times New Roman"/>
          <w:color w:val="000000"/>
          <w:lang w:eastAsia="pl-PL"/>
        </w:rPr>
        <w:t>Przetarg nieograniczony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IV.1.2) Zamawiający żąda wniesienia wadium:</w:t>
      </w:r>
      <w:r w:rsidR="007758BD">
        <w:rPr>
          <w:rFonts w:ascii="Times New Roman" w:eastAsia="Times New Roman" w:hAnsi="Times New Roman" w:cs="Times New Roman"/>
          <w:b/>
          <w:bCs/>
          <w:color w:val="000000"/>
          <w:lang w:eastAsia="pl-PL"/>
        </w:rPr>
        <w:t xml:space="preserve"> </w:t>
      </w:r>
      <w:r w:rsidRPr="00C13A79">
        <w:rPr>
          <w:rFonts w:ascii="Times New Roman" w:eastAsia="Times New Roman" w:hAnsi="Times New Roman" w:cs="Times New Roman"/>
          <w:color w:val="000000"/>
          <w:lang w:eastAsia="pl-PL"/>
        </w:rPr>
        <w:t>Nie</w:t>
      </w:r>
      <w:r w:rsidR="007758BD">
        <w:rPr>
          <w:rFonts w:ascii="Times New Roman" w:eastAsia="Times New Roman" w:hAnsi="Times New Roman" w:cs="Times New Roman"/>
          <w:color w:val="000000"/>
          <w:lang w:eastAsia="pl-PL"/>
        </w:rPr>
        <w:t xml:space="preserve"> </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IV.1.3) Przewiduje się udzielenie zaliczek na poczet wykonania zamówienia:</w:t>
      </w:r>
      <w:r w:rsidR="007758BD">
        <w:rPr>
          <w:rFonts w:ascii="Times New Roman" w:eastAsia="Times New Roman" w:hAnsi="Times New Roman" w:cs="Times New Roman"/>
          <w:b/>
          <w:bCs/>
          <w:color w:val="000000"/>
          <w:lang w:eastAsia="pl-PL"/>
        </w:rPr>
        <w:t xml:space="preserve"> </w:t>
      </w:r>
      <w:r w:rsidRPr="00C13A79">
        <w:rPr>
          <w:rFonts w:ascii="Times New Roman" w:eastAsia="Times New Roman" w:hAnsi="Times New Roman" w:cs="Times New Roman"/>
          <w:color w:val="000000"/>
          <w:lang w:eastAsia="pl-PL"/>
        </w:rPr>
        <w:t>Nie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r w:rsidR="007758BD">
        <w:rPr>
          <w:rFonts w:ascii="Times New Roman" w:eastAsia="Times New Roman" w:hAnsi="Times New Roman" w:cs="Times New Roman"/>
          <w:b/>
          <w:bCs/>
          <w:color w:val="000000"/>
          <w:lang w:eastAsia="pl-PL"/>
        </w:rPr>
        <w:t xml:space="preserve"> </w:t>
      </w:r>
      <w:r w:rsidRPr="00C13A79">
        <w:rPr>
          <w:rFonts w:ascii="Times New Roman" w:eastAsia="Times New Roman" w:hAnsi="Times New Roman" w:cs="Times New Roman"/>
          <w:color w:val="000000"/>
          <w:lang w:eastAsia="pl-PL"/>
        </w:rPr>
        <w:t>Nie </w:t>
      </w:r>
      <w:r w:rsidRPr="00C13A79">
        <w:rPr>
          <w:rFonts w:ascii="Times New Roman" w:eastAsia="Times New Roman" w:hAnsi="Times New Roman" w:cs="Times New Roman"/>
          <w:color w:val="000000"/>
          <w:lang w:eastAsia="pl-PL"/>
        </w:rPr>
        <w:br/>
        <w:t>Dopuszcza się złożenie ofert w postaci katalogów elektronicznych lub dołączenia do ofert katalogów elektronicznych: Nie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IV.1.5.) Wymaga się złożenia oferty wariantowej:</w:t>
      </w:r>
      <w:r w:rsidR="007758BD">
        <w:rPr>
          <w:rFonts w:ascii="Times New Roman" w:eastAsia="Times New Roman" w:hAnsi="Times New Roman" w:cs="Times New Roman"/>
          <w:b/>
          <w:bCs/>
          <w:color w:val="000000"/>
          <w:lang w:eastAsia="pl-PL"/>
        </w:rPr>
        <w:t xml:space="preserve"> </w:t>
      </w:r>
      <w:r w:rsidRPr="00C13A79">
        <w:rPr>
          <w:rFonts w:ascii="Times New Roman" w:eastAsia="Times New Roman" w:hAnsi="Times New Roman" w:cs="Times New Roman"/>
          <w:color w:val="000000"/>
          <w:lang w:eastAsia="pl-PL"/>
        </w:rPr>
        <w:t>Nie </w:t>
      </w:r>
      <w:r w:rsidRPr="00C13A79">
        <w:rPr>
          <w:rFonts w:ascii="Times New Roman" w:eastAsia="Times New Roman" w:hAnsi="Times New Roman" w:cs="Times New Roman"/>
          <w:color w:val="000000"/>
          <w:lang w:eastAsia="pl-PL"/>
        </w:rPr>
        <w:br/>
        <w:t>Dopuszcza się złożenie oferty wariantowej Nie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IV.1.6) Przewidywana liczba wykonawców, którzy zostaną zaproszeni do udziału w postępowaniu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i/>
          <w:iCs/>
          <w:color w:val="000000"/>
          <w:lang w:eastAsia="pl-PL"/>
        </w:rPr>
        <w:t>(przetarg ograniczony, negocjacje z ogłoszeniem, dialog konkurencyjny, partnerstwo innowacyjne)</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t>Liczba wykonawców   </w:t>
      </w:r>
      <w:r w:rsidRPr="00C13A79">
        <w:rPr>
          <w:rFonts w:ascii="Times New Roman" w:eastAsia="Times New Roman" w:hAnsi="Times New Roman" w:cs="Times New Roman"/>
          <w:color w:val="000000"/>
          <w:lang w:eastAsia="pl-PL"/>
        </w:rPr>
        <w:br/>
        <w:t>Przewidywana minimalna liczba wykonawców </w:t>
      </w:r>
      <w:r w:rsidRPr="00C13A79">
        <w:rPr>
          <w:rFonts w:ascii="Times New Roman" w:eastAsia="Times New Roman" w:hAnsi="Times New Roman" w:cs="Times New Roman"/>
          <w:color w:val="000000"/>
          <w:lang w:eastAsia="pl-PL"/>
        </w:rPr>
        <w:br/>
        <w:t>Maksymalna liczba wykonawców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lastRenderedPageBreak/>
        <w:t>Kryteria selekcji wykonawców: </w:t>
      </w:r>
      <w:r w:rsidRPr="00C13A79">
        <w:rPr>
          <w:rFonts w:ascii="Times New Roman" w:eastAsia="Times New Roman" w:hAnsi="Times New Roman" w:cs="Times New Roman"/>
          <w:color w:val="000000"/>
          <w:lang w:eastAsia="pl-PL"/>
        </w:rPr>
        <w:br/>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IV.1.7) Informacje na temat umowy ramowej lub dynamicznego systemu zakupów:</w:t>
      </w:r>
      <w:r w:rsidR="007758BD">
        <w:rPr>
          <w:rFonts w:ascii="Times New Roman" w:eastAsia="Times New Roman" w:hAnsi="Times New Roman" w:cs="Times New Roman"/>
          <w:b/>
          <w:bCs/>
          <w:color w:val="000000"/>
          <w:lang w:eastAsia="pl-PL"/>
        </w:rPr>
        <w:t xml:space="preserve"> nie dotyczy</w:t>
      </w:r>
    </w:p>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IV.1.8) Aukcja elektroniczna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Przewidziane jest przeprowadzenie aukcji elektronicznej </w:t>
      </w:r>
      <w:r w:rsidRPr="00C13A79">
        <w:rPr>
          <w:rFonts w:ascii="Times New Roman" w:eastAsia="Times New Roman" w:hAnsi="Times New Roman" w:cs="Times New Roman"/>
          <w:i/>
          <w:iCs/>
          <w:color w:val="000000"/>
          <w:lang w:eastAsia="pl-PL"/>
        </w:rPr>
        <w:t>(przetarg nieograniczony, przetarg ograniczony, negocjacje z ogłoszeniem) </w:t>
      </w:r>
      <w:r w:rsidRPr="00C13A79">
        <w:rPr>
          <w:rFonts w:ascii="Times New Roman" w:eastAsia="Times New Roman" w:hAnsi="Times New Roman" w:cs="Times New Roman"/>
          <w:color w:val="000000"/>
          <w:lang w:eastAsia="pl-PL"/>
        </w:rPr>
        <w:t>Nie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Należy wskazać elementy, których wartości będą przedmiotem aukcji elektronicznej: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Przewiduje się ograniczenia co do przedstawionych wartości, wynikające z opisu przedmiotu zamówienia:</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IV.2) KRYTERIA OCENY OFERT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IV.2.1) Kryteria oceny ofert: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IV.2.2) Kryteria</w:t>
      </w:r>
      <w:r w:rsidRPr="00C13A79">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C13A79">
        <w:rPr>
          <w:rFonts w:ascii="Times New Roman" w:eastAsia="Times New Roman" w:hAnsi="Times New Roman" w:cs="Times New Roman"/>
          <w:b/>
          <w:bCs/>
          <w:color w:val="000000"/>
          <w:lang w:eastAsia="pl-PL"/>
        </w:rPr>
        <w:t>Pzp</w:t>
      </w:r>
      <w:proofErr w:type="spellEnd"/>
      <w:r w:rsidRPr="00C13A79">
        <w:rPr>
          <w:rFonts w:ascii="Times New Roman" w:eastAsia="Times New Roman" w:hAnsi="Times New Roman" w:cs="Times New Roman"/>
          <w:b/>
          <w:bCs/>
          <w:color w:val="000000"/>
          <w:lang w:eastAsia="pl-PL"/>
        </w:rPr>
        <w:t> </w:t>
      </w:r>
      <w:r w:rsidRPr="00C13A79">
        <w:rPr>
          <w:rFonts w:ascii="Times New Roman" w:eastAsia="Times New Roman" w:hAnsi="Times New Roman" w:cs="Times New Roman"/>
          <w:color w:val="000000"/>
          <w:lang w:eastAsia="pl-PL"/>
        </w:rPr>
        <w:t>(przetarg nieograniczony) </w:t>
      </w:r>
      <w:r w:rsidRPr="00C13A79">
        <w:rPr>
          <w:rFonts w:ascii="Times New Roman" w:eastAsia="Times New Roman" w:hAnsi="Times New Roman" w:cs="Times New Roman"/>
          <w:color w:val="000000"/>
          <w:lang w:eastAsia="pl-PL"/>
        </w:rPr>
        <w:br/>
        <w:t>Nie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IV.3) Negocjacje z ogłoszeniem, dialog konkurencyjny, partnerstwo innowacyjne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IV.3.1) Informacje na temat negocjacji z ogłoszeniem</w:t>
      </w:r>
      <w:r w:rsidRPr="00C13A79">
        <w:rPr>
          <w:rFonts w:ascii="Times New Roman" w:eastAsia="Times New Roman" w:hAnsi="Times New Roman" w:cs="Times New Roman"/>
          <w:color w:val="000000"/>
          <w:lang w:eastAsia="pl-PL"/>
        </w:rPr>
        <w:t> </w:t>
      </w:r>
      <w:r w:rsidR="007758BD">
        <w:rPr>
          <w:rFonts w:ascii="Times New Roman" w:eastAsia="Times New Roman" w:hAnsi="Times New Roman" w:cs="Times New Roman"/>
          <w:color w:val="000000"/>
          <w:lang w:eastAsia="pl-PL"/>
        </w:rPr>
        <w:t>– nie dotyczy</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IV.3.2) Informacje na temat dialogu konkurencyjnego</w:t>
      </w:r>
      <w:r w:rsidRPr="00C13A79">
        <w:rPr>
          <w:rFonts w:ascii="Times New Roman" w:eastAsia="Times New Roman" w:hAnsi="Times New Roman" w:cs="Times New Roman"/>
          <w:color w:val="000000"/>
          <w:lang w:eastAsia="pl-PL"/>
        </w:rPr>
        <w:t> </w:t>
      </w:r>
      <w:r w:rsidR="007758BD">
        <w:rPr>
          <w:rFonts w:ascii="Times New Roman" w:eastAsia="Times New Roman" w:hAnsi="Times New Roman" w:cs="Times New Roman"/>
          <w:color w:val="000000"/>
          <w:lang w:eastAsia="pl-PL"/>
        </w:rPr>
        <w:t xml:space="preserve"> - nie dotyczy</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IV.3.3) Informacje na temat partnerstwa innowacyjnego</w:t>
      </w:r>
      <w:r w:rsidRPr="00C13A79">
        <w:rPr>
          <w:rFonts w:ascii="Times New Roman" w:eastAsia="Times New Roman" w:hAnsi="Times New Roman" w:cs="Times New Roman"/>
          <w:color w:val="000000"/>
          <w:lang w:eastAsia="pl-PL"/>
        </w:rPr>
        <w:t> </w:t>
      </w:r>
      <w:r w:rsidR="007758BD">
        <w:rPr>
          <w:rFonts w:ascii="Times New Roman" w:eastAsia="Times New Roman" w:hAnsi="Times New Roman" w:cs="Times New Roman"/>
          <w:color w:val="000000"/>
          <w:lang w:eastAsia="pl-PL"/>
        </w:rPr>
        <w:t>– nie dotyczy</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IV.4) Licytacja elektroniczna </w:t>
      </w:r>
      <w:r w:rsidR="007758BD">
        <w:rPr>
          <w:rFonts w:ascii="Times New Roman" w:eastAsia="Times New Roman" w:hAnsi="Times New Roman" w:cs="Times New Roman"/>
          <w:color w:val="000000"/>
          <w:lang w:eastAsia="pl-PL"/>
        </w:rPr>
        <w:t>– nie dotyczy</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IV.5) ZMIANA UMOWY</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C13A79">
        <w:rPr>
          <w:rFonts w:ascii="Times New Roman" w:eastAsia="Times New Roman" w:hAnsi="Times New Roman" w:cs="Times New Roman"/>
          <w:color w:val="000000"/>
          <w:lang w:eastAsia="pl-PL"/>
        </w:rPr>
        <w:t> Tak </w:t>
      </w:r>
      <w:r w:rsidRPr="00C13A79">
        <w:rPr>
          <w:rFonts w:ascii="Times New Roman" w:eastAsia="Times New Roman" w:hAnsi="Times New Roman" w:cs="Times New Roman"/>
          <w:color w:val="000000"/>
          <w:lang w:eastAsia="pl-PL"/>
        </w:rPr>
        <w:br/>
        <w:t>Należy wskazać zakres, charakter zmian oraz warunki wprowadzenia zmian: </w:t>
      </w:r>
      <w:r w:rsidRPr="00C13A79">
        <w:rPr>
          <w:rFonts w:ascii="Times New Roman" w:eastAsia="Times New Roman" w:hAnsi="Times New Roman" w:cs="Times New Roman"/>
          <w:color w:val="000000"/>
          <w:lang w:eastAsia="pl-PL"/>
        </w:rPr>
        <w:br/>
        <w:t>1. Zamawiający dopuszcza możliwość dokonania zmiany postanowień niniejszej umowy w stosunku do treści oferty Wykonawcy w następujących przypadkach: 1) zmiany osoby prowadzącej szkolenie w sytuacji zdarzenia losowego lub innego zdarzenia udokumentowanego, noszącego znamiona siły wyższej na które Wykonawca nie miał wpływu i których nie mógł przewidzieć. Warunkiem wyrażenia zgody na dokonanie takiej zmiany jest zapewnienie osoby prowadzącej szkolenie o co najmniej takich samych kwalifikacjach, takim samym tytułem zawodowym lub naukowym i doświadczeniu jak osoba wskazana w umowie, spełniającej wszystkie wymagania dotyczące kadry szkoleniowej wymienione w ogłoszeniu o zamówieniu, 2) zmiany terminu przeprowadzenia szkolenia na termin późniejszy niż termin wskazany w specyfikacji, w sytuacji zdarzenia na które Wykonawca nie miał wpływu lub dla podniesienia jakości świadczonej usługi, pod warunkiem ustalenia z Zamawiającym indywidualnych zasad rozliczenia zadania.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IV.6) INFORMACJE ADMINISTRACYJNE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IV.6.1) Sposób udostępniania informacji o charakterze poufnym </w:t>
      </w:r>
      <w:r w:rsidRPr="00C13A79">
        <w:rPr>
          <w:rFonts w:ascii="Times New Roman" w:eastAsia="Times New Roman" w:hAnsi="Times New Roman" w:cs="Times New Roman"/>
          <w:i/>
          <w:iCs/>
          <w:color w:val="000000"/>
          <w:lang w:eastAsia="pl-PL"/>
        </w:rPr>
        <w:t>(jeżeli dotyczy):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Środki służące ochronie informacji o charakterze poufnym</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IV.6.2) Termin składania ofert lub wniosków o dopuszczenie do udziału w postępowaniu: </w:t>
      </w:r>
      <w:r w:rsidRPr="00C13A79">
        <w:rPr>
          <w:rFonts w:ascii="Times New Roman" w:eastAsia="Times New Roman" w:hAnsi="Times New Roman" w:cs="Times New Roman"/>
          <w:color w:val="000000"/>
          <w:lang w:eastAsia="pl-PL"/>
        </w:rPr>
        <w:br/>
        <w:t>Data: 2018-08-21, godzina: 10:00, </w:t>
      </w:r>
      <w:r w:rsidRPr="00C13A79">
        <w:rPr>
          <w:rFonts w:ascii="Times New Roman" w:eastAsia="Times New Roman" w:hAnsi="Times New Roman" w:cs="Times New Roman"/>
          <w:color w:val="000000"/>
          <w:lang w:eastAsia="pl-PL"/>
        </w:rPr>
        <w:br/>
        <w:t>Skrócenie terminu składania wniosków, ze względu na pilną potrzebę udzielenia zamówienia (przetarg nieograniczony, przetarg ograniczony, negocjacje z ogłoszeniem): Nie </w:t>
      </w:r>
      <w:r w:rsidRPr="00C13A79">
        <w:rPr>
          <w:rFonts w:ascii="Times New Roman" w:eastAsia="Times New Roman" w:hAnsi="Times New Roman" w:cs="Times New Roman"/>
          <w:color w:val="000000"/>
          <w:lang w:eastAsia="pl-PL"/>
        </w:rPr>
        <w:br/>
        <w:t>Język lub języki, w jakich mogą być sporządzane oferty lub wnioski o dopuszczenie do udziału w postępowaniu </w:t>
      </w:r>
      <w:r w:rsidRPr="00C13A79">
        <w:rPr>
          <w:rFonts w:ascii="Times New Roman" w:eastAsia="Times New Roman" w:hAnsi="Times New Roman" w:cs="Times New Roman"/>
          <w:color w:val="000000"/>
          <w:lang w:eastAsia="pl-PL"/>
        </w:rPr>
        <w:br/>
        <w:t>&gt; </w:t>
      </w:r>
      <w:r w:rsidR="007758BD">
        <w:rPr>
          <w:rFonts w:ascii="Times New Roman" w:eastAsia="Times New Roman" w:hAnsi="Times New Roman" w:cs="Times New Roman"/>
          <w:color w:val="000000"/>
          <w:lang w:eastAsia="pl-PL"/>
        </w:rPr>
        <w:t>PLN</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IV.6.3) Termin związania ofertą: </w:t>
      </w:r>
      <w:r w:rsidRPr="00C13A79">
        <w:rPr>
          <w:rFonts w:ascii="Times New Roman" w:eastAsia="Times New Roman" w:hAnsi="Times New Roman" w:cs="Times New Roman"/>
          <w:color w:val="000000"/>
          <w:lang w:eastAsia="pl-PL"/>
        </w:rPr>
        <w:t>do: okres w dniach: 60 (od ostatecznego terminu składania ofert)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13A79">
        <w:rPr>
          <w:rFonts w:ascii="Times New Roman" w:eastAsia="Times New Roman" w:hAnsi="Times New Roman" w:cs="Times New Roman"/>
          <w:color w:val="000000"/>
          <w:lang w:eastAsia="pl-PL"/>
        </w:rPr>
        <w:t> Nie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 xml:space="preserve">IV.6.5) Przewiduje się unieważnienie postępowania o udzielenie zamówienia, jeżeli środki służące </w:t>
      </w:r>
      <w:r w:rsidRPr="00C13A79">
        <w:rPr>
          <w:rFonts w:ascii="Times New Roman" w:eastAsia="Times New Roman" w:hAnsi="Times New Roman" w:cs="Times New Roman"/>
          <w:b/>
          <w:bCs/>
          <w:color w:val="000000"/>
          <w:lang w:eastAsia="pl-PL"/>
        </w:rPr>
        <w:lastRenderedPageBreak/>
        <w:t>sfinansowaniu zamówień na badania naukowe lub prace rozwojowe, które zamawiający zamierzał przeznaczyć na sfinansowanie całości lub części zamówienia, nie zostały mu przyznane</w:t>
      </w:r>
      <w:r w:rsidRPr="00C13A79">
        <w:rPr>
          <w:rFonts w:ascii="Times New Roman" w:eastAsia="Times New Roman" w:hAnsi="Times New Roman" w:cs="Times New Roman"/>
          <w:color w:val="000000"/>
          <w:lang w:eastAsia="pl-PL"/>
        </w:rPr>
        <w:t> Nie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IV.6.6) Informacje dodatkowe:</w:t>
      </w:r>
      <w:r w:rsidRPr="00C13A79">
        <w:rPr>
          <w:rFonts w:ascii="Times New Roman" w:eastAsia="Times New Roman" w:hAnsi="Times New Roman" w:cs="Times New Roman"/>
          <w:color w:val="000000"/>
          <w:lang w:eastAsia="pl-PL"/>
        </w:rPr>
        <w:t> </w:t>
      </w:r>
      <w:r w:rsidRPr="00C13A79">
        <w:rPr>
          <w:rFonts w:ascii="Times New Roman" w:eastAsia="Times New Roman" w:hAnsi="Times New Roman" w:cs="Times New Roman"/>
          <w:color w:val="000000"/>
          <w:lang w:eastAsia="pl-PL"/>
        </w:rPr>
        <w:br/>
      </w:r>
    </w:p>
    <w:p w:rsidR="00C13A79" w:rsidRPr="00C13A79" w:rsidRDefault="00C13A79" w:rsidP="002D511F">
      <w:pPr>
        <w:spacing w:after="0" w:line="276" w:lineRule="auto"/>
        <w:jc w:val="center"/>
        <w:rPr>
          <w:rFonts w:ascii="Times New Roman" w:eastAsia="Times New Roman" w:hAnsi="Times New Roman" w:cs="Times New Roman"/>
          <w:b/>
          <w:bCs/>
          <w:color w:val="000000"/>
          <w:lang w:eastAsia="pl-PL"/>
        </w:rPr>
      </w:pPr>
      <w:r w:rsidRPr="00C13A79">
        <w:rPr>
          <w:rFonts w:ascii="Times New Roman" w:eastAsia="Times New Roman" w:hAnsi="Times New Roman" w:cs="Times New Roman"/>
          <w:b/>
          <w:bCs/>
          <w:color w:val="000000"/>
          <w:u w:val="single"/>
          <w:lang w:eastAsia="pl-PL"/>
        </w:rPr>
        <w:t>ZAŁĄCZNIK I - INFORMACJE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5225"/>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1</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Nauczyciel i rodzic na drodze wychowania ku wartościom</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7758BD">
        <w:rPr>
          <w:rFonts w:ascii="Times New Roman" w:eastAsia="Times New Roman" w:hAnsi="Times New Roman" w:cs="Times New Roman"/>
          <w:b/>
          <w:bCs/>
          <w:color w:val="000000"/>
          <w:lang w:eastAsia="pl-PL"/>
        </w:rPr>
        <w:t xml:space="preserve"> </w:t>
      </w:r>
      <w:r w:rsidRPr="00C13A79">
        <w:rPr>
          <w:rFonts w:ascii="Times New Roman" w:eastAsia="Times New Roman" w:hAnsi="Times New Roman" w:cs="Times New Roman"/>
          <w:color w:val="000000"/>
          <w:lang w:eastAsia="pl-PL"/>
        </w:rPr>
        <w:t xml:space="preserve">Forma Konferencja z modułem dyskusji panelowej Cel 1. Propagowanie aktywności nauczycieli w obszarze kształtowania postaw i wartości w procesie wychowania. 2. Zaangażowanie uczestników do wspomagania wychowanków w poznawaniu wartości ważnych dla prawidłowego rozwoju jednostki i społeczeństwa. 3. Współdziałanie nauczycieli i rodziców w rozwijaniu umiejętności wskazywania dzieciom i młodzieży motywów własnego działania. Miejsce szkolenia Olsztyn Termin realizacji IX-XI 2018 Liczba uczestników 100 Liczba grup 1 Czas trwania zajęć dla 1 grupy 3 godziny zegarowe Adresaci dyrektorzy szkół, nauczyciele Materiały dydaktyczne Uczestnicy po zakończeniu konferencji powinni otrzymać abstrakty wystąpień lub materiały dotyczące omawianych zagadnień.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Program powinien uwzględnić w treści wystąpień m. in. aksjologiczne wymiary zapisów podstawy programowej wychowania przedszkolnego oraz podstawy programowej kształcenia ogólnego dla szkoły, a także zadania szkoły i nauczycieli wynikające z koncepcji integralnego rozwoju ucznia. Cześć poświęcona prezentacji dobrych praktyk powinna wskazać na przykłady praktycznych rozwiązań, eksponujących problematykę </w:t>
      </w:r>
      <w:proofErr w:type="spellStart"/>
      <w:r w:rsidRPr="00C13A79">
        <w:rPr>
          <w:rFonts w:ascii="Times New Roman" w:eastAsia="Times New Roman" w:hAnsi="Times New Roman" w:cs="Times New Roman"/>
          <w:color w:val="000000"/>
          <w:lang w:eastAsia="pl-PL"/>
        </w:rPr>
        <w:t>aksjomoralną</w:t>
      </w:r>
      <w:proofErr w:type="spellEnd"/>
      <w:r w:rsidRPr="00C13A79">
        <w:rPr>
          <w:rFonts w:ascii="Times New Roman" w:eastAsia="Times New Roman" w:hAnsi="Times New Roman" w:cs="Times New Roman"/>
          <w:color w:val="000000"/>
          <w:lang w:eastAsia="pl-PL"/>
        </w:rPr>
        <w:t xml:space="preserve"> w ramach celów i zadań przedszkola oraz szkoły w zakresie wartości. W drugiej części panelu zalecane wzięcie udziału w dyskusji zebranych uczestników konferencji. Ostatecznie celem programu jest stymulowanie procesu samowychowania uczniów w celu budowania przez nich zhierarchizowanego świata wartości, jak również wyrabianie w wychowankach postawy tolerancji wobec różnorodności światopoglądowej ludzi.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80500000-9, 80530000-3</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0,00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113"/>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2</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Nauczyciel i rodzic na drodze wychowania ku wartościom – konferencja Elbląg</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Konferencja z modułem </w:t>
      </w:r>
      <w:r w:rsidRPr="00C13A79">
        <w:rPr>
          <w:rFonts w:ascii="Times New Roman" w:eastAsia="Times New Roman" w:hAnsi="Times New Roman" w:cs="Times New Roman"/>
          <w:color w:val="000000"/>
          <w:lang w:eastAsia="pl-PL"/>
        </w:rPr>
        <w:lastRenderedPageBreak/>
        <w:t xml:space="preserve">dyskusji panelowej Cel 1. Propagowanie aktywności nauczycieli w obszarze kształtowania postaw i wartości w procesie wychowania. 2. Zaangażowanie uczestników do wspomagania wychowanków w poznawaniu wartości ważnych dla prawidłowego rozwoju jednostki i społeczeństwa. 3. Współdziałanie nauczycieli i rodziców w rozwijaniu umiejętności wskazywania dzieciom i młodzieży motywów własnego działania. Miejsce szkolenia Elbląg Termin realizacji IX-XI 2018 Liczba uczestników 60 Liczba grup 1 Czas trwania zajęć dla 1 grupy 3 godziny zegarowe Adresaci dyrektorzy szkół, nauczyciele Materiały dydaktyczne Uczestnicy po zakończeniu konferencji powinni otrzymać abstrakty wystąpień lub materiały dotyczące omawianych zagadnień.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Program powinien uwzględnić w treści wystąpień m. in. aksjologiczne wymiary zapisów podstawy programowej wychowania przedszkolnego oraz podstawy programowej kształcenia ogólnego dla szkoły, a także zadania szkoły i nauczycieli wynikające z koncepcji integralnego rozwoju ucznia. Cześć poświęcona prezentacji dobrych praktyk powinna wskazać na przykłady praktycznych rozwiązań, eksponujących problematykę </w:t>
      </w:r>
      <w:proofErr w:type="spellStart"/>
      <w:r w:rsidRPr="00C13A79">
        <w:rPr>
          <w:rFonts w:ascii="Times New Roman" w:eastAsia="Times New Roman" w:hAnsi="Times New Roman" w:cs="Times New Roman"/>
          <w:color w:val="000000"/>
          <w:lang w:eastAsia="pl-PL"/>
        </w:rPr>
        <w:t>aksjomoralną</w:t>
      </w:r>
      <w:proofErr w:type="spellEnd"/>
      <w:r w:rsidRPr="00C13A79">
        <w:rPr>
          <w:rFonts w:ascii="Times New Roman" w:eastAsia="Times New Roman" w:hAnsi="Times New Roman" w:cs="Times New Roman"/>
          <w:color w:val="000000"/>
          <w:lang w:eastAsia="pl-PL"/>
        </w:rPr>
        <w:t xml:space="preserve"> w ramach celów i zadań przedszkola oraz szkoły w zakresie wartości. W drugiej części panelu zalecane wzięcie udziału w dyskusji zebranych uczestników konferencji. Ostatecznie celem programu jest stymulowanie procesu samowychowania uczniów w celu budowania przez nich zhierarchizowanego świata wartości, jak również wyrabianie w wychowankach postawy tolerancji wobec różnorodności światopoglądowej ludzi.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6) INFORMACJE DODATKOWE:</w:t>
      </w: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170"/>
        <w:gridCol w:w="769"/>
        <w:gridCol w:w="8442"/>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Skuteczne sprawowanie nadzoru pedagogicznego dyrektora szkoły w procesie przygotowania uczniów do egzaminu maturalnego – warsztaty Ełk</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Wspomaganie dyrektorów szkół w procesie efektywnego przygotowania uczniów do egzaminu maturalnego. Miejsce szkolenia Ełk Termin realizacji X-XI 2018 r. Liczba uczestników 40 Liczba grup 2 Liczba uczestników w grupie 20 Czas trwania 2 dni (pięć modułów): I moduł – 6 godzin dydaktycznych II moduł – 5 godziny dydaktyczne III moduł – 4 godzin dydaktycznych IV moduł – 3 godziny dydaktyczne V moduł – 2 godziny dydaktyczne. Adresaci dyrektorzy szkół Materiały dydaktyczne Materiały dydaktyczne konieczne do realizacji tematu, w tym pakiet edukacyjny dla dyrektora do praktycznego zastosowania. Uczestnicy mogą także wypracować własne materiały podczas warsztatów. Catering (forma, wymagania ilościowe, inne wymagania) bufet kawowy z co najmniej ciepłymi </w:t>
      </w:r>
      <w:r w:rsidRPr="00C13A79">
        <w:rPr>
          <w:rFonts w:ascii="Times New Roman" w:eastAsia="Times New Roman" w:hAnsi="Times New Roman" w:cs="Times New Roman"/>
          <w:color w:val="000000"/>
          <w:lang w:eastAsia="pl-PL"/>
        </w:rPr>
        <w:lastRenderedPageBreak/>
        <w:t xml:space="preserve">napojami i przekąską dla każdego uczestnika Szczegółowe wymagania dotyczące kadry szkoleniowej Wymagany udział specjalistów - praktyków z bardzo dobrą znajomością przedmiotowego tematu i doświadczeniem w prowadzeniu szkoleń w tym zakresie. Szczegółowe wymagania dotyczące programu Treści powinny uwzględniać: I moduł: Jakościowe monitorowanie realizacji podstawy programowej. II moduł: Opracowanie planu nadzoru pedagogicznego dyrektora szkoły. III moduł: Budowa arkusza obserwacji zajęć edukacyjnych. IV moduł: Narzędzia </w:t>
      </w:r>
      <w:proofErr w:type="spellStart"/>
      <w:r w:rsidRPr="00C13A79">
        <w:rPr>
          <w:rFonts w:ascii="Times New Roman" w:eastAsia="Times New Roman" w:hAnsi="Times New Roman" w:cs="Times New Roman"/>
          <w:color w:val="000000"/>
          <w:lang w:eastAsia="pl-PL"/>
        </w:rPr>
        <w:t>mikroewaluacji</w:t>
      </w:r>
      <w:proofErr w:type="spellEnd"/>
      <w:r w:rsidRPr="00C13A79">
        <w:rPr>
          <w:rFonts w:ascii="Times New Roman" w:eastAsia="Times New Roman" w:hAnsi="Times New Roman" w:cs="Times New Roman"/>
          <w:color w:val="000000"/>
          <w:lang w:eastAsia="pl-PL"/>
        </w:rPr>
        <w:t xml:space="preserve"> w procesie skutecznego przygotowania ucznia do egzaminu maturalnego. V moduł: Kompetencje kluczowe w procesie przygotowania ucznia do egzaminu maturalnego.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6551"/>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4</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Budowanie autorytetu nauczyciela – etyka zawodu – konferencja Olsztyn</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Pr="00C13A79">
        <w:rPr>
          <w:rFonts w:ascii="Times New Roman" w:eastAsia="Times New Roman" w:hAnsi="Times New Roman" w:cs="Times New Roman"/>
          <w:color w:val="000000"/>
          <w:lang w:eastAsia="pl-PL"/>
        </w:rPr>
        <w:t> Forma Konferencja z modułem dyskusji panelowej Cel 1. Uświadomienie nauczycielom roli autorytetu w podnoszeniu etosu współczesnej polskiej szkoły. 2. Kształtowanie przez nauczycieli norm moralnych i obyczajowych w oparciu o Kodeks etyczny zawodu nauczyciela (przegląd stanowisk). 3. Podjęcie refleksji nad ogółem dyrektyw społeczno-moralnego postępowania nauczycieli we współczesnym świecie w stosunkach z uczniami, ich rodzicami lub opiekunami oraz innymi nauczycielami. Miejsce szkolenia Olsztyn Termin realizacji IX-XI 2018 Liczba uczestników 150 Liczba grup 1 Czas trwania zajęć dla 1 grupy 3 godziny zegarowe Adresaci dyrektorzy szkół, nauczyciele Materiały dydaktyczne Uczestnicy po zakończeniu konferencji powinni otrzymać abstrakty wystąpień lub materiały dotyczące omawianych zagadnień. Catering (forma, wymagania ilościowe, inne wymagania) bufet kawowy, przekąski dla każdego uczestnika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Treść wystąpień konferencyjnych musi dotyczyć kluczowych komponentów etyki zawodu nauczyciela, w tym: - autorytet zewnętrzny a autorytet wewnętrzny, - cechy osobowościowe na drodze do powszechnego uznania i budowania autorytetu nauczyciela, - budowanie autorytetu nauczyciela we współczesnej szkole, - etyka nauczycielska i moralność nauczyciela, - normy moralne regulujące współpracę w zespołach nauczycielskich, - przestrzeganie zasad pedagoga-nauczyciela w kontakcie z uczniami (podmiotowości, szanowania prywatności ucznia, pluralizmu jako otwarcia na inność), - rola czynników zewnętrznych (schludny wygląd, dobra prezencja) w osiąganiu powszechnego uznania w pracy nauczyciela. W drugiej części panelu zalecane wzięcie udziału w dyskusji zebranych uczestników konferencji. Program powinien umożliwić wsparcie nauczycieli w rozwiązywaniu ich dylematów etycznych napotykanych w pracy zawodowej w kontekście etycznych wyzwań współczesności.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lastRenderedPageBreak/>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6441"/>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5</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Budowanie autorytetu nauczyciela – etyka zawodu – konferencja Elbląg</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Pr="00C13A79">
        <w:rPr>
          <w:rFonts w:ascii="Times New Roman" w:eastAsia="Times New Roman" w:hAnsi="Times New Roman" w:cs="Times New Roman"/>
          <w:color w:val="000000"/>
          <w:lang w:eastAsia="pl-PL"/>
        </w:rPr>
        <w:t> Forma Konferencja z modułem dyskusji panelowej Cel 1. Uświadomienie nauczycielom roli autorytetu w podnoszeniu etosu współczesnej polskiej szkoły. 2. Kształtowanie przez nauczycieli norm moralnych i obyczajowych w oparciu o Kodeks etyczny zawodu nauczyciela (przegląd stanowisk). 3. Podjęcie refleksji nad ogółem dyrektyw społeczno-moralnego postępowania nauczycieli we współczesnym świecie w stosunkach z uczniami, ich rodzicami lub opiekunami oraz innymi nauczycielami. Miejsce szkolenia Elbląg Termin realizacji IX-XI 2018 Liczba uczestników 80 Liczba grup 1 Czas trwania zajęć dla 1 grupy 3 godziny zegarowe Adresaci dyrektorzy szkół, nauczyciele Materiały dydaktyczne Uczestnicy po zakończeniu konferencji powinni otrzymać abstrakty wystąpień lub materiały dotyczące omawianych zagadnień. Catering (forma, wymagania ilościowe, inne wymagania) bufet kawowy, przekąski dla każdego uczestnika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Treść wystąpień konferencyjnych musi dotyczyć kluczowych komponentów etyki zawodu nauczyciela, w tym: - autorytet zewnętrzny a autorytet wewnętrzny, - cechy osobowościowe na drodze do powszechnego uznania i budowania autorytetu nauczyciela, - budowanie autorytetu nauczyciela we współczesnej szkole, - etyka nauczycielska i moralność nauczyciela, - normy moralne regulujące współpracę w zespołach nauczycielskich, - przestrzeganie zasad pedagoga-nauczyciela w kontakcie z uczniami (podmiotowości, szanowania prywatności ucznia, pluralizmu jako otwarcia na inność), - rola czynników zewnętrznych (schludny wygląd, dobra prezencja) w osiąganiu powszechnego uznania w pracy nauczyciela. W drugiej części panelu zalecane wzięcie udziału w dyskusji zebranych uczestników konferencji. Program powinien umożliwić wsparcie nauczycieli w rozwiązywaniu ich dylematów etycznych napotykanych w pracy zawodowej w kontekście etycznych wyzwań współczesności.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0"/>
        <w:gridCol w:w="170"/>
        <w:gridCol w:w="769"/>
        <w:gridCol w:w="8447"/>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6</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Skuteczne sprawowanie nadzoru pedagogicznego dyrektora szkoły w procesie przygotowania uczniów do egzaminu maturalnego – warsztaty Elbląg</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Wspomaganie dyrektorów w procesie efektywnego przygotowania uczniów do egzaminu maturalnego. Miejsce szkolenia Elbląg Termin realizacji X-XI 2018 r. Liczba uczestników 40 Liczba grup 2 Liczba uczestników w grupie 20 Czas trwania 2 dni (pięć modułów): I moduł – 6 godzin dydaktycznych II moduł – 5 godziny dydaktyczne III moduł – 4 godzin dydaktycznych IV moduł – 3 godziny dydaktyczne V moduł – 2 godziny dydaktyczne. Adresaci dyrektorzy szkół Materiały dydaktyczne Materiały dydaktyczne konieczne do realizacji tematu, w tym pakiet edukacyjny dla dyrektora do praktycznego zastosowania. Uczestnicy mogą także wypracować własne materiały podczas warsztatów. Catering (forma, wymagania ilościowe, inne wymagania) bufet kawowy z co najmniej ciepłymi napojami i przekąską dla każdego uczestnika Szczegółowe wymagania dotyczące kadry szkoleniowej Wymagany udział specjalistów - praktyków z bardzo dobrą znajomością przedmiotowego tematu i doświadczeniem w prowadzeniu szkoleń w tym zakresie. Szczegółowe wymagania dotyczące programu Treści powinny uwzględniać: I moduł: Jakościowe monitorowanie realizacji podstawy programowej. II moduł: Opracowanie planu nadzoru pedagogicznego dyrektora szkoły. III moduł: Budowa arkusza obserwacji zajęć edukacyjnych. IV moduł: Narzędzia </w:t>
      </w:r>
      <w:proofErr w:type="spellStart"/>
      <w:r w:rsidRPr="00C13A79">
        <w:rPr>
          <w:rFonts w:ascii="Times New Roman" w:eastAsia="Times New Roman" w:hAnsi="Times New Roman" w:cs="Times New Roman"/>
          <w:color w:val="000000"/>
          <w:lang w:eastAsia="pl-PL"/>
        </w:rPr>
        <w:t>mikroewaluacji</w:t>
      </w:r>
      <w:proofErr w:type="spellEnd"/>
      <w:r w:rsidRPr="00C13A79">
        <w:rPr>
          <w:rFonts w:ascii="Times New Roman" w:eastAsia="Times New Roman" w:hAnsi="Times New Roman" w:cs="Times New Roman"/>
          <w:color w:val="000000"/>
          <w:lang w:eastAsia="pl-PL"/>
        </w:rPr>
        <w:t xml:space="preserve"> w procesie skutecznego przygotowania ucznia do egzaminu maturalnego. V moduł: Kompetencje kluczowe w procesie przygotowania ucznia do egzaminu maturalnego.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5421"/>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7</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Sztuka dialogu: nauczyciel, uczeń, rodzic – warsztaty Elbląg</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Pr="00C13A79">
        <w:rPr>
          <w:rFonts w:ascii="Times New Roman" w:eastAsia="Times New Roman" w:hAnsi="Times New Roman" w:cs="Times New Roman"/>
          <w:color w:val="000000"/>
          <w:lang w:eastAsia="pl-PL"/>
        </w:rPr>
        <w:t xml:space="preserve">1 Metoda warsztaty 2 Cel Wsparcie nauczycieli w procesie wychowania do wartości poprzez ukazanie znaczenia rozmowy, jako narzędzia wychowawczego tak w sensie indywidualnym jak i społecznym (rozwój umiejętności komunikowania się) 3 Liczba uczestników (łącznie) 20 4 Liczba grup 1 5 Liczba uczestników w grupie 20 6 Miejsce szkolenia każdej </w:t>
      </w:r>
      <w:r w:rsidRPr="00C13A79">
        <w:rPr>
          <w:rFonts w:ascii="Times New Roman" w:eastAsia="Times New Roman" w:hAnsi="Times New Roman" w:cs="Times New Roman"/>
          <w:color w:val="000000"/>
          <w:lang w:eastAsia="pl-PL"/>
        </w:rPr>
        <w:lastRenderedPageBreak/>
        <w:t>grupy Elbląg 7 Termin realizacji IX-XI 2018 8 Czas trwania zajęć dla 1 grupy 6 godzin dydaktycznych 9 Adresaci nauczyciele wszystkich typów szkół 10 Materiały dydaktyczne Materiały dydaktyczne konieczne do realizacji tematu. Uczestnicy mogą także wypracować własne materiały podczas warsztatów 11 Catering (forma, wymagania ilościowe, inne wymagania) bufet kawowy z co najmniej ciepłymi napojami i przekąską dla każdego uczestnika 12 Szczegółowe wymagania dotyczące kadry szkoleniowej Wymagany udział specjalistów z zakresu omawianego obszaru - co najmniej dwie osoby posiadające kwalifikacje, dorobek naukowy lub zawodowy oraz bardzo dobrą znajomość przedmiotowego tematu i doświadczenie w prowadzeniu szkoleń w tym zakresie. 13 Szczegółowe wymagania dotyczące programu Treści warsztatów powinny uwzględniać m. in.: - uporządkowanie wiedzy z zakresu komunikacji interpersonalnej: znaczenie mowy ciała, aktywnego słuchania, zadawania pytań, stosowania technik lingwistycznych itp. - komunikacja nauczyciel-uczeń, nauczyciel-rodzic, - poznanie różnych rodzajów rozmów prowadzących do porozumienia oraz sposobów ich przeprowadzania.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5"/>
        <w:gridCol w:w="170"/>
        <w:gridCol w:w="769"/>
        <w:gridCol w:w="8422"/>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8</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 xml:space="preserve">Każdy uczeń ma talent - odkrywanie mocnych stron, zasobów zdolności - nauczyciel w roli tutora, mentora, </w:t>
            </w:r>
            <w:proofErr w:type="spellStart"/>
            <w:r w:rsidRPr="00C13A79">
              <w:rPr>
                <w:rFonts w:ascii="Times New Roman" w:eastAsia="Times New Roman" w:hAnsi="Times New Roman" w:cs="Times New Roman"/>
                <w:lang w:eastAsia="pl-PL"/>
              </w:rPr>
              <w:t>coacha</w:t>
            </w:r>
            <w:proofErr w:type="spellEnd"/>
            <w:r w:rsidRPr="00C13A79">
              <w:rPr>
                <w:rFonts w:ascii="Times New Roman" w:eastAsia="Times New Roman" w:hAnsi="Times New Roman" w:cs="Times New Roman"/>
                <w:lang w:eastAsia="pl-PL"/>
              </w:rPr>
              <w:t xml:space="preserve"> – warsztaty Olsztyn</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Przygotowanie kadry nauczycielskiej różnych specjalności ze wszystkich etapów edukacyjnych do organizowania i realizacji pracy z uczniem zdolnym w szkole, z uwzględnieniem </w:t>
      </w:r>
      <w:proofErr w:type="spellStart"/>
      <w:r w:rsidRPr="00C13A79">
        <w:rPr>
          <w:rFonts w:ascii="Times New Roman" w:eastAsia="Times New Roman" w:hAnsi="Times New Roman" w:cs="Times New Roman"/>
          <w:color w:val="000000"/>
          <w:lang w:eastAsia="pl-PL"/>
        </w:rPr>
        <w:t>tutoringu</w:t>
      </w:r>
      <w:proofErr w:type="spellEnd"/>
      <w:r w:rsidRPr="00C13A79">
        <w:rPr>
          <w:rFonts w:ascii="Times New Roman" w:eastAsia="Times New Roman" w:hAnsi="Times New Roman" w:cs="Times New Roman"/>
          <w:color w:val="000000"/>
          <w:lang w:eastAsia="pl-PL"/>
        </w:rPr>
        <w:t xml:space="preserve">, mentoringu i coachingu. Miejsce szkolenia Olsztyn Termin realizacji IX-XI 2018 Liczba uczestników 20 Liczba grup 2 Liczba uczestników w grupie 40 Czas trwania 10 godzin dydaktycznych Adresaci nauczyciele różnych specjalności, wszystkie etapy edukacyjne Materiały dydaktyczne Materiały przygotowane przez prowadzących oraz wypracowane przez grupy warsztatowe. Catering (forma, wymagania ilościowe, inne wymagania) bufet kawowy z co najmniej ciepłymi napojami i przekąską dla każdego uczestnika Szczegółowe wymagania dotyczące kadry szkoleniowej Wymagany udział specjalistów z zakresu omawianego obszaru - co najmniej dwie osoby posiadające kwalifikacje, dorobek naukowy lub zawodowy oraz bardzo dobrą znajomość przedmiotowego tematu i doświadczenie w prowadzeniu szkoleń w tym zakresie. Szczegółowe wymagania dotyczące programu Warsztaty powinny obejmować następujące obszary: </w:t>
      </w:r>
      <w:r w:rsidRPr="00C13A79">
        <w:rPr>
          <w:rFonts w:ascii="Times New Roman" w:eastAsia="Times New Roman" w:hAnsi="Times New Roman" w:cs="Times New Roman"/>
          <w:color w:val="000000"/>
          <w:lang w:eastAsia="pl-PL"/>
        </w:rPr>
        <w:sym w:font="Symbol" w:char="F02D"/>
      </w:r>
      <w:r w:rsidRPr="00C13A79">
        <w:rPr>
          <w:rFonts w:ascii="Times New Roman" w:eastAsia="Times New Roman" w:hAnsi="Times New Roman" w:cs="Times New Roman"/>
          <w:color w:val="000000"/>
          <w:lang w:eastAsia="pl-PL"/>
        </w:rPr>
        <w:t xml:space="preserve"> Psychologiczno-pedagogiczne i prawne uwarunkowania pracy z uczniem zdolnym; </w:t>
      </w:r>
      <w:r w:rsidRPr="00C13A79">
        <w:rPr>
          <w:rFonts w:ascii="Times New Roman" w:eastAsia="Times New Roman" w:hAnsi="Times New Roman" w:cs="Times New Roman"/>
          <w:color w:val="000000"/>
          <w:lang w:eastAsia="pl-PL"/>
        </w:rPr>
        <w:sym w:font="Symbol" w:char="F02D"/>
      </w:r>
      <w:r w:rsidRPr="00C13A79">
        <w:rPr>
          <w:rFonts w:ascii="Times New Roman" w:eastAsia="Times New Roman" w:hAnsi="Times New Roman" w:cs="Times New Roman"/>
          <w:color w:val="000000"/>
          <w:lang w:eastAsia="pl-PL"/>
        </w:rPr>
        <w:t xml:space="preserve"> Charakterystyka ucznia zdolnego; </w:t>
      </w:r>
      <w:r w:rsidRPr="00C13A79">
        <w:rPr>
          <w:rFonts w:ascii="Times New Roman" w:eastAsia="Times New Roman" w:hAnsi="Times New Roman" w:cs="Times New Roman"/>
          <w:color w:val="000000"/>
          <w:lang w:eastAsia="pl-PL"/>
        </w:rPr>
        <w:sym w:font="Symbol" w:char="F02D"/>
      </w:r>
      <w:r w:rsidRPr="00C13A79">
        <w:rPr>
          <w:rFonts w:ascii="Times New Roman" w:eastAsia="Times New Roman" w:hAnsi="Times New Roman" w:cs="Times New Roman"/>
          <w:color w:val="000000"/>
          <w:lang w:eastAsia="pl-PL"/>
        </w:rPr>
        <w:t xml:space="preserve"> Metody poznawania uczniów zdolnych; </w:t>
      </w:r>
      <w:r w:rsidRPr="00C13A79">
        <w:rPr>
          <w:rFonts w:ascii="Times New Roman" w:eastAsia="Times New Roman" w:hAnsi="Times New Roman" w:cs="Times New Roman"/>
          <w:color w:val="000000"/>
          <w:lang w:eastAsia="pl-PL"/>
        </w:rPr>
        <w:sym w:font="Symbol" w:char="F02D"/>
      </w:r>
      <w:r w:rsidRPr="00C13A79">
        <w:rPr>
          <w:rFonts w:ascii="Times New Roman" w:eastAsia="Times New Roman" w:hAnsi="Times New Roman" w:cs="Times New Roman"/>
          <w:color w:val="000000"/>
          <w:lang w:eastAsia="pl-PL"/>
        </w:rPr>
        <w:t xml:space="preserve"> Umiejętności i możliwości diagnozy zdolności; </w:t>
      </w:r>
      <w:r w:rsidRPr="00C13A79">
        <w:rPr>
          <w:rFonts w:ascii="Times New Roman" w:eastAsia="Times New Roman" w:hAnsi="Times New Roman" w:cs="Times New Roman"/>
          <w:color w:val="000000"/>
          <w:lang w:eastAsia="pl-PL"/>
        </w:rPr>
        <w:sym w:font="Symbol" w:char="F02D"/>
      </w:r>
      <w:r w:rsidRPr="00C13A79">
        <w:rPr>
          <w:rFonts w:ascii="Times New Roman" w:eastAsia="Times New Roman" w:hAnsi="Times New Roman" w:cs="Times New Roman"/>
          <w:color w:val="000000"/>
          <w:lang w:eastAsia="pl-PL"/>
        </w:rPr>
        <w:t xml:space="preserve"> Wspieranie rozwoju emocjonalnego i społecznego uczniów zdolnych; </w:t>
      </w:r>
      <w:r w:rsidRPr="00C13A79">
        <w:rPr>
          <w:rFonts w:ascii="Times New Roman" w:eastAsia="Times New Roman" w:hAnsi="Times New Roman" w:cs="Times New Roman"/>
          <w:color w:val="000000"/>
          <w:lang w:eastAsia="pl-PL"/>
        </w:rPr>
        <w:sym w:font="Symbol" w:char="F02D"/>
      </w:r>
      <w:r w:rsidRPr="00C13A79">
        <w:rPr>
          <w:rFonts w:ascii="Times New Roman" w:eastAsia="Times New Roman" w:hAnsi="Times New Roman" w:cs="Times New Roman"/>
          <w:color w:val="000000"/>
          <w:lang w:eastAsia="pl-PL"/>
        </w:rPr>
        <w:t xml:space="preserve"> Rozwijanie i wzmacnianie sprawności twórczego myślenia; </w:t>
      </w:r>
      <w:r w:rsidRPr="00C13A79">
        <w:rPr>
          <w:rFonts w:ascii="Times New Roman" w:eastAsia="Times New Roman" w:hAnsi="Times New Roman" w:cs="Times New Roman"/>
          <w:color w:val="000000"/>
          <w:lang w:eastAsia="pl-PL"/>
        </w:rPr>
        <w:sym w:font="Symbol" w:char="F02D"/>
      </w:r>
      <w:r w:rsidRPr="00C13A79">
        <w:rPr>
          <w:rFonts w:ascii="Times New Roman" w:eastAsia="Times New Roman" w:hAnsi="Times New Roman" w:cs="Times New Roman"/>
          <w:color w:val="000000"/>
          <w:lang w:eastAsia="pl-PL"/>
        </w:rPr>
        <w:t xml:space="preserve"> Metody pracy z uczniem zdolnym (</w:t>
      </w:r>
      <w:proofErr w:type="spellStart"/>
      <w:r w:rsidRPr="00C13A79">
        <w:rPr>
          <w:rFonts w:ascii="Times New Roman" w:eastAsia="Times New Roman" w:hAnsi="Times New Roman" w:cs="Times New Roman"/>
          <w:color w:val="000000"/>
          <w:lang w:eastAsia="pl-PL"/>
        </w:rPr>
        <w:t>tutoring</w:t>
      </w:r>
      <w:proofErr w:type="spellEnd"/>
      <w:r w:rsidRPr="00C13A79">
        <w:rPr>
          <w:rFonts w:ascii="Times New Roman" w:eastAsia="Times New Roman" w:hAnsi="Times New Roman" w:cs="Times New Roman"/>
          <w:color w:val="000000"/>
          <w:lang w:eastAsia="pl-PL"/>
        </w:rPr>
        <w:t>, mentoring, coaching).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lastRenderedPageBreak/>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6) INFORMACJE DODATKOWE:</w:t>
      </w: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222"/>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9</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proofErr w:type="spellStart"/>
            <w:r w:rsidRPr="00C13A79">
              <w:rPr>
                <w:rFonts w:ascii="Times New Roman" w:eastAsia="Times New Roman" w:hAnsi="Times New Roman" w:cs="Times New Roman"/>
                <w:lang w:eastAsia="pl-PL"/>
              </w:rPr>
              <w:t>Cyber</w:t>
            </w:r>
            <w:proofErr w:type="spellEnd"/>
            <w:r w:rsidRPr="00C13A79">
              <w:rPr>
                <w:rFonts w:ascii="Times New Roman" w:eastAsia="Times New Roman" w:hAnsi="Times New Roman" w:cs="Times New Roman"/>
                <w:lang w:eastAsia="pl-PL"/>
              </w:rPr>
              <w:t xml:space="preserve"> (nie)bezpieczni - profilaktyka przemocy rówieśniczej - konferencja Elbląg</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Konferencja z modułem dyskusji panelowej Cel Rozwijanie wieloaspektowego rozumienia zjawiska przemocy rówieśniczej, poznanie zasad i typów działań wobec przemocy oraz dostarczenie wiedzy i umiejętności praktycznych, pomocnych w codziennej pracy z uczniem. Miejsce szkolenia Elbląg Termin realizacji IX-XI 2018 Liczba uczestników 80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Konferencja z modułem dyskusji panelowej powinna obejmować treści dotyczące m. in.: 1. Cyberprzemoc i zagrożenia płynące z mediów społecznościowych, ze szczególnym uwzględnieniem </w:t>
      </w:r>
      <w:proofErr w:type="spellStart"/>
      <w:r w:rsidRPr="00C13A79">
        <w:rPr>
          <w:rFonts w:ascii="Times New Roman" w:eastAsia="Times New Roman" w:hAnsi="Times New Roman" w:cs="Times New Roman"/>
          <w:color w:val="000000"/>
          <w:lang w:eastAsia="pl-PL"/>
        </w:rPr>
        <w:t>bullyingu</w:t>
      </w:r>
      <w:proofErr w:type="spellEnd"/>
      <w:r w:rsidRPr="00C13A79">
        <w:rPr>
          <w:rFonts w:ascii="Times New Roman" w:eastAsia="Times New Roman" w:hAnsi="Times New Roman" w:cs="Times New Roman"/>
          <w:color w:val="000000"/>
          <w:lang w:eastAsia="pl-PL"/>
        </w:rPr>
        <w:t xml:space="preserve"> i cyberbullyingu jako nowych form agresji rówieśniczej. 2. Diagnoza, przeciwdziałanie, formy pomocy i wsparcia uczniów dotkniętych </w:t>
      </w:r>
      <w:proofErr w:type="spellStart"/>
      <w:r w:rsidRPr="00C13A79">
        <w:rPr>
          <w:rFonts w:ascii="Times New Roman" w:eastAsia="Times New Roman" w:hAnsi="Times New Roman" w:cs="Times New Roman"/>
          <w:color w:val="000000"/>
          <w:lang w:eastAsia="pl-PL"/>
        </w:rPr>
        <w:t>bullyingiem</w:t>
      </w:r>
      <w:proofErr w:type="spellEnd"/>
      <w:r w:rsidRPr="00C13A79">
        <w:rPr>
          <w:rFonts w:ascii="Times New Roman" w:eastAsia="Times New Roman" w:hAnsi="Times New Roman" w:cs="Times New Roman"/>
          <w:color w:val="000000"/>
          <w:lang w:eastAsia="pl-PL"/>
        </w:rPr>
        <w:t xml:space="preserve"> i cyberbullyingiem – rola szkoły. 3. Współpraca szkoły z rodzicami w przygotowaniu dzieci do właściwego korzystania z cyberprzestrzeni. 4. Prawne aspekty cyberprzemocy i środki ochrony prawnej.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7758BD"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lastRenderedPageBreak/>
        <w:br/>
      </w:r>
      <w:r w:rsidR="00C13A79"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6032"/>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10</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Wspieranie uzdolnień szansą rozwoju ucznia – konferencja Olsztyn</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Konferencja z modułem dyskusji panelowej Cel Przygotowanie kadry nauczycielskiej różnych specjalności ze wszystkich etapów edukacyjnych do organizowania pracy z uczniem zdolnym w szkole. Miejsce szkolenia Olsztyn Termin realizacji IX-XI 2018 Liczba uczestników 150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Konferencja z modułem dyskusji panelowej powinna obejmować treści dotyczących m. in.: 1. Portret psychologiczny ucznia zdolnego, w tym alfabet potrzeb młodych talentów. 2. Kształtowanie umiejętności psychospołecznych, w tym miejsce umiejętności psychospołecznych w szkole. 3. Rola szkoły i innych instytucji we wspieraniu ucznia zdolnego. Efektywne metody pracy z uczniem zdolnym. 4. Młodzi zdolni: potrzeby a ich realizacja w praktyce szkolnej.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5921"/>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11</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Wspieranie uzdolnień szansą rozwoju ucznia – konferencja Elbląg</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Konferencja z modułem dyskusji panelowej Cel Przygotowanie kadry nauczycielskiej różnych specjalności ze wszystkich etapów edukacyjnych do organizowania pracy z uczniem zdolnym w szkole. Miejsce szkolenia Elbląg Termin realizacji IX-XI 2018 Liczba uczestników 80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w:t>
      </w:r>
      <w:r w:rsidRPr="00C13A79">
        <w:rPr>
          <w:rFonts w:ascii="Times New Roman" w:eastAsia="Times New Roman" w:hAnsi="Times New Roman" w:cs="Times New Roman"/>
          <w:color w:val="000000"/>
          <w:lang w:eastAsia="pl-PL"/>
        </w:rPr>
        <w:lastRenderedPageBreak/>
        <w:t>będą co najmniej 3 osoby. 4. W dyskusji panelowej biorą udział wszyscy wykonawcy konferencji. Szczegółowe wymagania dotyczące programu Konferencja z modułem dyskusji panelowej powinna obejmować treści dotyczących m. in.: 1. Portret psychologiczny ucznia zdolnego, w tym alfabet potrzeb młodych talentów. 2. Kształtowanie umiejętności psychospołecznych, w tym miejsce umiejętności psychospołecznych w szkole. 3. Rola szkoły i innych instytucji we wspieraniu ucznia zdolnego. Efektywne metody pracy z uczniem zdolnym. 4. Młodzi zdolni: potrzeby a ich realizacja w praktyce szkolnej.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6692"/>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12</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„Od smutku do nadziei” – pomoc uczniom w depresji – konferencja Elbląg</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Konferencja z modułem dyskusji panelowej Cel Nabycie przez nauczycieli kompetencji w zakresie rozpoznawania u uczniów </w:t>
      </w:r>
      <w:proofErr w:type="spellStart"/>
      <w:r w:rsidRPr="00C13A79">
        <w:rPr>
          <w:rFonts w:ascii="Times New Roman" w:eastAsia="Times New Roman" w:hAnsi="Times New Roman" w:cs="Times New Roman"/>
          <w:color w:val="000000"/>
          <w:lang w:eastAsia="pl-PL"/>
        </w:rPr>
        <w:t>zachowań</w:t>
      </w:r>
      <w:proofErr w:type="spellEnd"/>
      <w:r w:rsidRPr="00C13A79">
        <w:rPr>
          <w:rFonts w:ascii="Times New Roman" w:eastAsia="Times New Roman" w:hAnsi="Times New Roman" w:cs="Times New Roman"/>
          <w:color w:val="000000"/>
          <w:lang w:eastAsia="pl-PL"/>
        </w:rPr>
        <w:t xml:space="preserve"> depresyjnych i samobójczych. Miejsce szkolenia Elbląg Termin realizacji IX-XI 2018 Liczba uczestników 80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Konferencja z modułem dyskusji panelowej powinna obejmować treści dotyczących m. in.: 1. Zaburzeń depresyjnych u dzieci i młodzieży – etiologia, przebieg i leczenie. 2. Obniżenia nastroju u dzieci i młodzieży a zachowania ucieczkowe, formy profilaktyki możliwe do zastosowania w szkole, w tym znaczenie budowania relacji interpersonalnych, poczucia własnej wartości oraz sensu życia. 3. Możliwości i formy interwencji kryzysowej na poziomie szkoły. Kontekstowa ocena sytuacji ucznia. 4. Współpraca szkoły z rodzicami dziecka w depresji. 5. Panele dyskusyjny: - Jak rozmawiać z osobą zagrożoną samobójstwem. - Jak zapobiegać depresji – przykłady działań profilaktycznych w szkole.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lastRenderedPageBreak/>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4"/>
        <w:gridCol w:w="280"/>
        <w:gridCol w:w="769"/>
        <w:gridCol w:w="8343"/>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13</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Skuteczne sprawowanie nadzoru pedagogicznego dyrektora szkoły w procesie przygotowania uczniów do egzaminu ósmoklasisty – warsztaty Olsztyn</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Wspomaganie dyrektorów w procesie efektywnego przygotowania uczniów do egzaminu ósmoklasisty. Miejsce szkolenia Olsztyn Termin realizacji X-XI 2018 r. Liczba uczestników 80 Liczba grup 4 Liczba uczestników w grupie 20 Czas trwania 2 dni (pięć modułów): I moduł – 6 godzin dydaktycznych II moduł – 5 godziny dydaktyczne III moduł – 4 godzin dydaktycznych IV moduł – 3 godziny dydaktyczne V moduł – 2 godziny dydaktyczne. Adresaci dyrektorzy szkół Materiały dydaktyczne Materiały dydaktyczne konieczne do realizacji tematu, w tym pakiet edukacyjny dla dyrektora do praktycznego zastosowania. Uczestnicy mogą także wypracować własne materiały podczas warsztatów. Catering (forma, wymagania ilościowe, inne wymagania) bufet kawowy z co najmniej ciepłymi napojami i przekąską dla każdego uczestnika Szczegółowe wymagania dotyczące kadry szkoleniowej Wymagany udział specjalistów - praktyków z bardzo dobrą znajomością przedmiotowego tematu i doświadczeniem w prowadzeniu szkoleń w tym zakresie. Szczegółowe wymagania dotyczące programu Treści powinny uwzględniać: I moduł: Jakościowe monitorowanie realizacji podstawy programowej. II moduł: Opracowanie planu nadzoru pedagogicznego dyrektora szkoły. III moduł: Budowa arkusza obserwacji zajęć edukacyjnych. IV moduł: Narzędzia </w:t>
      </w:r>
      <w:proofErr w:type="spellStart"/>
      <w:r w:rsidRPr="00C13A79">
        <w:rPr>
          <w:rFonts w:ascii="Times New Roman" w:eastAsia="Times New Roman" w:hAnsi="Times New Roman" w:cs="Times New Roman"/>
          <w:color w:val="000000"/>
          <w:lang w:eastAsia="pl-PL"/>
        </w:rPr>
        <w:t>mikroewaluacji</w:t>
      </w:r>
      <w:proofErr w:type="spellEnd"/>
      <w:r w:rsidRPr="00C13A79">
        <w:rPr>
          <w:rFonts w:ascii="Times New Roman" w:eastAsia="Times New Roman" w:hAnsi="Times New Roman" w:cs="Times New Roman"/>
          <w:color w:val="000000"/>
          <w:lang w:eastAsia="pl-PL"/>
        </w:rPr>
        <w:t xml:space="preserve"> w procesie skutecznego przygotowania ucznia do egzaminu ósmoklasisty. V moduł: Kompetencje kluczowe w procesie przygotowania ucznia do egzaminu ósmoklasisty.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6"/>
        <w:gridCol w:w="280"/>
        <w:gridCol w:w="769"/>
        <w:gridCol w:w="8341"/>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14</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Skuteczne sprawowanie nadzoru pedagogicznego dyrektora szkoły w procesie przygotowania uczniów do egzaminu ósmoklasisty – warsztaty Elbląg</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w:t>
      </w:r>
      <w:r w:rsidRPr="00C13A79">
        <w:rPr>
          <w:rFonts w:ascii="Times New Roman" w:eastAsia="Times New Roman" w:hAnsi="Times New Roman" w:cs="Times New Roman"/>
          <w:b/>
          <w:bCs/>
          <w:color w:val="000000"/>
          <w:lang w:eastAsia="pl-PL"/>
        </w:rPr>
        <w:lastRenderedPageBreak/>
        <w:t xml:space="preserve">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Wspomaganie dyrektorów w procesie efektywnego przygotowania uczniów do egzaminu ósmoklasisty. Miejsce szkolenia Elbląg Termin realizacji X-XI 2018 r. Liczba uczestników 40 Liczba grup 2 Liczba uczestników w grupie 20 Czas trwania 2 dni (pięć modułów): I moduł – 6 godzin dydaktycznych II moduł – 5 godziny dydaktyczne III moduł – 4 godzin dydaktycznych IV moduł – 3 godziny dydaktyczne V moduł – 2 godziny dydaktyczne. Adresaci dyrektorzy szkół Materiały dydaktyczne Materiały dydaktyczne konieczne do realizacji tematu, w tym pakiet edukacyjny dla dyrektora do praktycznego zastosowania. Uczestnicy mogą także wypracować własne materiały podczas warsztatów. Catering (forma, wymagania ilościowe, inne wymagania) bufet kawowy z co najmniej ciepłymi napojami i przekąską dla każdego uczestnika Szczegółowe wymagania dotyczące kadry szkoleniowej Wymagany udział specjalistów - praktyków z bardzo dobrą znajomością przedmiotowego tematu i doświadczeniem w prowadzeniu szkoleń w tym zakresie. Szczegółowe wymagania dotyczące programu Treści powinny uwzględniać: I moduł: Jakościowe monitorowanie realizacji podstawy programowej. II moduł: Opracowanie planu nadzoru pedagogicznego dyrektora szkoły. III moduł: Budowa arkusza obserwacji zajęć edukacyjnych. IV moduł: Narzędzia </w:t>
      </w:r>
      <w:proofErr w:type="spellStart"/>
      <w:r w:rsidRPr="00C13A79">
        <w:rPr>
          <w:rFonts w:ascii="Times New Roman" w:eastAsia="Times New Roman" w:hAnsi="Times New Roman" w:cs="Times New Roman"/>
          <w:color w:val="000000"/>
          <w:lang w:eastAsia="pl-PL"/>
        </w:rPr>
        <w:t>mikroewaluacji</w:t>
      </w:r>
      <w:proofErr w:type="spellEnd"/>
      <w:r w:rsidRPr="00C13A79">
        <w:rPr>
          <w:rFonts w:ascii="Times New Roman" w:eastAsia="Times New Roman" w:hAnsi="Times New Roman" w:cs="Times New Roman"/>
          <w:color w:val="000000"/>
          <w:lang w:eastAsia="pl-PL"/>
        </w:rPr>
        <w:t xml:space="preserve"> w procesie skutecznego przygotowania ucznia do egzaminu ósmoklasisty. V moduł: Kompetencje kluczowe w procesie przygotowania ucznia do egzaminu ósmoklasisty.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1"/>
        <w:gridCol w:w="280"/>
        <w:gridCol w:w="769"/>
        <w:gridCol w:w="8336"/>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15</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Skuteczne sprawowanie nadzoru pedagogicznego dyrektora szkoły w procesie przygotowania uczniów do egzaminu ósmoklasisty – warsztaty Ełk</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Wspomaganie dyrektorów w procesie efektywnego przygotowania uczniów do egzaminu ósmoklasisty. Miejsce szkolenia Ełk Termin realizacji X-XI 2018 r. Liczba uczestników 40 Liczba grup 2 Liczba uczestników w grupie 20 Czas trwania 2 dni (pięć modułów): I moduł – 6 godzin dydaktycznych II moduł – 5 godziny dydaktyczne III moduł – 4 godzin dydaktycznych IV moduł – 3 godziny dydaktyczne V moduł – 2 godziny dydaktyczne. Adresaci dyrektorzy szkół Materiały dydaktyczne Materiały dydaktyczne konieczne do realizacji tematu, w tym pakiet edukacyjny dla dyrektora do praktycznego zastosowania. Uczestnicy mogą także wypracować własne materiały podczas warsztatów. Catering (forma, wymagania ilościowe, inne wymagania) bufet kawowy z co najmniej ciepłymi napojami i przekąską dla każdego uczestnika Szczegółowe wymagania dotyczące kadry szkoleniowej Wymagany udział specjalistów - praktyków z bardzo dobrą znajomością przedmiotowego tematu i doświadczeniem w prowadzeniu szkoleń w tym zakresie. Szczegółowe wymagania dotyczące programu Treści powinny uwzględniać: I moduł: Jakościowe monitorowanie realizacji podstawy programowej. II moduł: Opracowanie planu nadzoru pedagogicznego dyrektora szkoły. III moduł: Budowa arkusza obserwacji zajęć edukacyjnych. IV moduł: Narzędzia </w:t>
      </w:r>
      <w:proofErr w:type="spellStart"/>
      <w:r w:rsidRPr="00C13A79">
        <w:rPr>
          <w:rFonts w:ascii="Times New Roman" w:eastAsia="Times New Roman" w:hAnsi="Times New Roman" w:cs="Times New Roman"/>
          <w:color w:val="000000"/>
          <w:lang w:eastAsia="pl-PL"/>
        </w:rPr>
        <w:t>mikroewaluacji</w:t>
      </w:r>
      <w:proofErr w:type="spellEnd"/>
      <w:r w:rsidRPr="00C13A79">
        <w:rPr>
          <w:rFonts w:ascii="Times New Roman" w:eastAsia="Times New Roman" w:hAnsi="Times New Roman" w:cs="Times New Roman"/>
          <w:color w:val="000000"/>
          <w:lang w:eastAsia="pl-PL"/>
        </w:rPr>
        <w:t xml:space="preserve"> w procesie skutecznego przygotowania ucznia do egzaminu ósmoklasisty. V moduł: Kompetencje kluczowe w procesie przygotowania ucznia do egzaminu ósmoklasisty.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lastRenderedPageBreak/>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
        <w:gridCol w:w="280"/>
        <w:gridCol w:w="769"/>
        <w:gridCol w:w="8217"/>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16</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Jak skutecznie przygotować ucznia do egzaminu maturalnego z matematyki? – warsztaty Olsztyn</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Wspomaganie nauczycieli matematyki w zakresie efektywnego przygotowania uczniów do egzaminu maturalnego. Miejsce szkolenia Olsztyn Termin realizacji X-XI 2018 r. Liczba uczestników 100 Liczba grup 5 Liczba uczestników w grupie 20 Czas trwania 2 dni (pięć modułów): I moduł – 6 godzin dydaktycznych II moduł – 4 godziny dydaktyczne III moduł – 5 godzin dydaktycznych IV moduł – 3 godziny dydaktyczne V moduł – 2 godziny dydaktyczne. Adresaci nauczyciele matematyki Materiały dydaktyczne Materiały dydaktyczne konieczne do realizacji tematu, w tym pakiet edukacyjny dla nauczyciela do praktycznego zastosowania. Uczestnicy mogą także wypracować własne materiały podczas warsztatów. Catering (forma, wymagania ilościowe, inne wymagania) bufet kawowy z co najmniej ciepłymi napojami i przekąską dla każdego uczestnika Szczegółowe wymagania dotyczące kadry szkoleniowej Wymagany udział specjalistów - praktyków z bardzo dobrą znajomością przedmiotowego tematu i doświadczeniem w prowadzeniu szkoleń w tym zakresie. Osoba posiadająca status czynnego egzaminatora egzaminu maturalnego (dotyczy modułu nr I). Szczegółowe wymagania dotyczące programu Treści powinny uwzględniać: I moduł: Planowanie pracy nauczyciela - analiza podstawy programowej w kontekście budowy narzędzi pomiaru efektów nauczania (testów, sprawdzianów) oraz arkusza egzaminacyjnego. II moduł: Kompetencje kluczowe w procesie przygotowania ucznia do egzaminu maturalnego. III moduł: Jak sprawić, żeby uczniowi chciało się chcieć? - nowoczesne, aktywizujące formy i metody pracy z uczniem. IV moduł: Narzędzia </w:t>
      </w:r>
      <w:proofErr w:type="spellStart"/>
      <w:r w:rsidRPr="00C13A79">
        <w:rPr>
          <w:rFonts w:ascii="Times New Roman" w:eastAsia="Times New Roman" w:hAnsi="Times New Roman" w:cs="Times New Roman"/>
          <w:color w:val="000000"/>
          <w:lang w:eastAsia="pl-PL"/>
        </w:rPr>
        <w:t>mikroewaluacji</w:t>
      </w:r>
      <w:proofErr w:type="spellEnd"/>
      <w:r w:rsidRPr="00C13A79">
        <w:rPr>
          <w:rFonts w:ascii="Times New Roman" w:eastAsia="Times New Roman" w:hAnsi="Times New Roman" w:cs="Times New Roman"/>
          <w:color w:val="000000"/>
          <w:lang w:eastAsia="pl-PL"/>
        </w:rPr>
        <w:t xml:space="preserve"> w procesie skutecznego przygotowania ucznia do egzaminu maturalnego. V moduł: Jak pomóc uczniowi radzić sobie ze stresem i właściwie planować czas pracy?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280"/>
        <w:gridCol w:w="769"/>
        <w:gridCol w:w="8212"/>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17</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Jak skutecznie przygotować ucznia do egzaminu maturalnego z matematyki? – warsztaty Elbląg</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Wspomaganie nauczycieli matematyki w zakresie efektywnego przygotowania uczniów do egzaminu maturalnego. Miejsce szkolenia Elbląg Termin realizacji X-XI 2018 r. Liczba uczestników 60 Liczba grup 3 Liczba uczestników w grupie 20 Czas trwania 2 dni (pięć modułów): I moduł – 6 godzin dydaktycznych II moduł – 4 godziny dydaktyczne III moduł – 5 godzin dydaktycznych IV moduł – 3 godziny dydaktyczne V moduł – 2 godziny dydaktyczne. Adresaci nauczyciele matematyki Materiały dydaktyczne Materiały dydaktyczne konieczne do realizacji tematu, w tym pakiet edukacyjny dla nauczyciela do praktycznego zastosowania. Uczestnicy mogą także wypracować własne materiały podczas warsztatów. Catering (forma, wymagania ilościowe, inne wymagania) bufet kawowy z co najmniej ciepłymi napojami i przekąską dla każdego uczestnika Szczegółowe wymagania dotyczące kadry szkoleniowej Wymagany udział specjalistów - praktyków z bardzo dobrą znajomością przedmiotowego tematu i doświadczeniem w prowadzeniu szkoleń w tym zakresie. Osoba posiadająca status czynnego egzaminatora egzaminu maturalnego (dotyczy modułu nr I). Szczegółowe wymagania dotyczące programu Treści powinny uwzględniać: I moduł: Planowanie pracy nauczyciela - analiza podstawy programowej w kontekście budowy narzędzi pomiaru efektów nauczania (testów, sprawdzianów) oraz arkusza egzaminacyjnego. II moduł: Kompetencje kluczowe w procesie przygotowania ucznia do egzaminu maturalnego. III moduł: Jak sprawić, żeby uczniowi chciało się chcieć? - nowoczesne, aktywizujące formy i metody pracy z uczniem. IV moduł: Narzędzia </w:t>
      </w:r>
      <w:proofErr w:type="spellStart"/>
      <w:r w:rsidRPr="00C13A79">
        <w:rPr>
          <w:rFonts w:ascii="Times New Roman" w:eastAsia="Times New Roman" w:hAnsi="Times New Roman" w:cs="Times New Roman"/>
          <w:color w:val="000000"/>
          <w:lang w:eastAsia="pl-PL"/>
        </w:rPr>
        <w:t>mikroewaluacji</w:t>
      </w:r>
      <w:proofErr w:type="spellEnd"/>
      <w:r w:rsidRPr="00C13A79">
        <w:rPr>
          <w:rFonts w:ascii="Times New Roman" w:eastAsia="Times New Roman" w:hAnsi="Times New Roman" w:cs="Times New Roman"/>
          <w:color w:val="000000"/>
          <w:lang w:eastAsia="pl-PL"/>
        </w:rPr>
        <w:t xml:space="preserve"> w procesie skutecznego przygotowania ucznia do egzaminu maturalnego. V moduł: Jak pomóc uczniowi radzić sobie ze stresem i właściwie planować czas pracy?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7"/>
        <w:gridCol w:w="280"/>
        <w:gridCol w:w="769"/>
        <w:gridCol w:w="8200"/>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18</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Jak skutecznie przygotować ucznia do egzaminu maturalnego z matematyki? – warsztaty Ełk</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w:t>
      </w:r>
      <w:r w:rsidRPr="00C13A79">
        <w:rPr>
          <w:rFonts w:ascii="Times New Roman" w:eastAsia="Times New Roman" w:hAnsi="Times New Roman" w:cs="Times New Roman"/>
          <w:b/>
          <w:bCs/>
          <w:color w:val="000000"/>
          <w:lang w:eastAsia="pl-PL"/>
        </w:rPr>
        <w:lastRenderedPageBreak/>
        <w:t xml:space="preserve">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Wspomaganie nauczycieli matematyki w zakresie efektywnego przygotowania uczniów do egzaminu maturalnego. Miejsce szkolenia Ełk Termin realizacji X-XI 2018 r. Liczba uczestników 60 Liczba grup 3 Liczba uczestników w grupie 20 Czas trwania 2 dni (pięć modułów): I moduł – 6 godzin dydaktycznych II moduł – 4 godziny dydaktyczne III moduł – 5 godzin dydaktycznych IV moduł – 3 godziny dydaktyczne V moduł – 2 godziny dydaktyczne. Adresaci nauczyciele matematyki Materiały dydaktyczne Materiały dydaktyczne konieczne do realizacji tematu, w tym pakiet edukacyjny dla nauczyciela do praktycznego zastosowania. Uczestnicy mogą także wypracować własne materiały podczas warsztatów. Catering (forma, wymagania ilościowe, inne wymagania) bufet kawowy z co najmniej ciepłymi napojami i przekąską dla każdego uczestnika Szczegółowe wymagania dotyczące kadry szkoleniowej Wymagany udział specjalistów - praktyków z bardzo dobrą znajomością przedmiotowego tematu i doświadczeniem w prowadzeniu szkoleń w tym zakresie. Osoba posiadająca status czynnego egzaminatora egzaminu maturalnego (dotyczy modułu nr I). Szczegółowe wymagania dotyczące programu Treści powinny uwzględniać: I moduł: Planowanie pracy nauczyciela - analiza podstawy programowej w kontekście budowy narzędzi pomiaru efektów nauczania (testów, sprawdzianów) oraz arkusza egzaminacyjnego. II moduł: Kompetencje kluczowe w procesie przygotowania ucznia do egzaminu maturalnego. III moduł: Jak sprawić, żeby uczniowi chciało się chcieć? - nowoczesne, aktywizujące formy i metody pracy z uczniem. IV moduł: Narzędzia </w:t>
      </w:r>
      <w:proofErr w:type="spellStart"/>
      <w:r w:rsidRPr="00C13A79">
        <w:rPr>
          <w:rFonts w:ascii="Times New Roman" w:eastAsia="Times New Roman" w:hAnsi="Times New Roman" w:cs="Times New Roman"/>
          <w:color w:val="000000"/>
          <w:lang w:eastAsia="pl-PL"/>
        </w:rPr>
        <w:t>mikroewaluacji</w:t>
      </w:r>
      <w:proofErr w:type="spellEnd"/>
      <w:r w:rsidRPr="00C13A79">
        <w:rPr>
          <w:rFonts w:ascii="Times New Roman" w:eastAsia="Times New Roman" w:hAnsi="Times New Roman" w:cs="Times New Roman"/>
          <w:color w:val="000000"/>
          <w:lang w:eastAsia="pl-PL"/>
        </w:rPr>
        <w:t xml:space="preserve"> w procesie skutecznego przygotowania ucznia do egzaminu maturalnego. V moduł: Jak pomóc uczniowi radzić sobie ze stresem i właściwie planować czas pracy?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
        <w:gridCol w:w="280"/>
        <w:gridCol w:w="769"/>
        <w:gridCol w:w="8301"/>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19</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Egzamin ósmoklasisty z języka polskiego w kontekście podstawy programowej i zadań egzaminacyjnych – warsztaty Olsztyn</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Zapoznanie nauczycieli z założeniami egzaminu ósmoklasisty w kontekście nowej podstawy programowej z języka polskiego w szkole podstawowej oraz wspomaganie w zakresie efektywnego realizowania treści i skutecznego przygotowania uczniów do egzaminu. Miejsce szkolenia Olsztyn Termin realizacji X-XI 2018 r. Liczba uczestników 80 Liczba grup 4 Liczba uczestników w grupie 20 Czas trwania 16 godzin dydaktycznych Adresaci nauczyciele języka polskiego szkół podstawowych Materiały dydaktyczne Materiały dydaktyczne konieczne do realizacji tematu, w tym pakiet edukacyjny dla nauczyciela do praktycznego zastosowania. Uczestnicy mogą także wypracować własne materiały podczas warsztatów. Catering (forma, wymagania ilościowe, inne wymagania) bufet kawowy z co najmniej ciepłymi napojami i przekąską dla każdego uczestnika Szczegółowe wymagania dotyczące kadry szkoleniowej Wymagany udział specjalistów - praktyków z bardzo dobrą znajomością przedmiotowego tematu i doświadczeniem w prowadzeniu szkoleń w tym zakresie, w tym osoba posiadająca status czynnego egzaminatora. Szczegółowe wymagania dotyczące programu Treści powinny uwzględniać: 1. Założenia i zasady tworzenia </w:t>
      </w:r>
      <w:r w:rsidRPr="00C13A79">
        <w:rPr>
          <w:rFonts w:ascii="Times New Roman" w:eastAsia="Times New Roman" w:hAnsi="Times New Roman" w:cs="Times New Roman"/>
          <w:color w:val="000000"/>
          <w:lang w:eastAsia="pl-PL"/>
        </w:rPr>
        <w:lastRenderedPageBreak/>
        <w:t>arkusza egzaminacyjnego, dobór tekstów oraz budowa zadań egzaminacyjnych, w tym: – nowa podstawa programowa a egzamin ósmoklasisty, – założenia egzaminu ósmoklasisty, – porównanie egzaminu gimnazjalnego i ósmoklasisty, – opis arkusza egzaminacyjnego, – sposób doboru tekstów do arkusza, – charakterystyka zadań na egzaminie i zasady konstruowania zadań, – ćwiczenia w dobieraniu tekstów oraz budowaniu zadań. 2. Interpretacja utworu literackiego i tworzenie wypowiedzi na egzaminie ósmoklasisty.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9"/>
        <w:gridCol w:w="280"/>
        <w:gridCol w:w="769"/>
        <w:gridCol w:w="8298"/>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20</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Egzamin ósmoklasisty z języka polskiego w kontekście podstawy programowej i zadań egzaminacyjnych – warsztaty Elbląg</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Zapoznanie nauczycieli z założeniami egzaminu ósmoklasisty w kontekście nowej podstawy programowej z języka polskiego w szkole podstawowej oraz wspomaganie w zakresie efektywnego realizowania treści i skutecznego przygotowania uczniów do egzaminu. Miejsce szkolenia Elbląg Termin realizacji X-XI 2018 r. Liczba uczestników 40 Liczba grup 2 Liczba uczestników w grupie 20 Czas trwania 16 godzin dydaktycznych Adresaci nauczyciele języka polskiego szkół podstawowych Materiały dydaktyczne Materiały dydaktyczne konieczne do realizacji tematu, w tym pakiet edukacyjny dla nauczyciela do praktycznego zastosowania. Uczestnicy mogą także wypracować własne materiały podczas warsztatów. Catering (forma, wymagania ilościowe, inne wymagania) bufet kawowy z co najmniej ciepłymi napojami i przekąską dla każdego uczestnika Szczegółowe wymagania dotyczące kadry szkoleniowej Wymagany udział specjalistów - praktyków z bardzo dobrą znajomością przedmiotowego tematu i doświadczeniem w prowadzeniu szkoleń w tym zakresie, w tym osoba posiadająca status czynnego egzaminatora. Szczegółowe wymagania dotyczące programu Treści powinny uwzględniać: 1. Założenia i zasady tworzenia arkusza egzaminacyjnego, dobór tekstów oraz budowa zadań egzaminacyjnych, w tym: – nowa podstawa programowa a egzamin ósmoklasisty, – założenia egzaminu ósmoklasisty, – porównanie egzaminu gimnazjalnego i ósmoklasisty, – opis arkusza egzaminacyjnego, – sposób doboru tekstów do arkusza, – charakterystyka zadań na egzaminie i zasady konstruowania zadań, – ćwiczenia w dobieraniu tekstów oraz budowaniu zadań. 2. Interpretacja utworu literackiego i tworzenie wypowiedzi na egzaminie ósmoklasisty.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lastRenderedPageBreak/>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280"/>
        <w:gridCol w:w="769"/>
        <w:gridCol w:w="8291"/>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21</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Egzamin ósmoklasisty z języka polskiego w kontekście podstawy programowej i zadań egzaminacyjnych – warsztaty Ełk</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Zapoznanie nauczycieli z założeniami egzaminu ósmoklasisty w kontekście nowej podstawy programowej z języka polskiego w szkole podstawowej oraz wspomaganie w zakresie efektywnego realizowania treści i skutecznego przygotowania uczniów do egzaminu. Miejsce szkolenia Ełk Termin realizacji X-XI 2018 r. Liczba uczestników 40 Liczba grup 2 Liczba uczestników w grupie 20 Czas trwania 16 godzin dydaktycznych Adresaci nauczyciele języka polskiego szkół podstawowych Materiały dydaktyczne Materiały dydaktyczne konieczne do realizacji tematu, w tym pakiet edukacyjny dla nauczyciela do praktycznego zastosowania. Uczestnicy mogą także wypracować własne materiały podczas warsztatów. Catering (forma, wymagania ilościowe, inne wymagania) bufet kawowy z co najmniej ciepłymi napojami i przekąską dla każdego uczestnika Szczegółowe wymagania dotyczące kadry szkoleniowej Wymagany udział specjalistów - praktyków z bardzo dobrą znajomością przedmiotowego tematu i doświadczeniem w prowadzeniu szkoleń w tym zakresie, w tym osoba posiadająca status czynnego egzaminatora. Szczegółowe wymagania dotyczące programu Treści powinny uwzględniać: 1. Założenia i zasady tworzenia arkusza egzaminacyjnego, dobór tekstów oraz budowa zadań egzaminacyjnych, w tym: – nowa podstawa programowa a egzamin ósmoklasisty, – założenia egzaminu ósmoklasisty, – porównanie egzaminu gimnazjalnego i ósmoklasisty, – opis arkusza egzaminacyjnego, – sposób doboru tekstów do arkusza, – charakterystyka zadań na egzaminie i zasady konstruowania zadań, – ćwiczenia w dobieraniu tekstów oraz budowaniu zadań. 2. Interpretacja utworu literackiego i tworzenie wypowiedzi na egzaminie ósmoklasisty.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5"/>
        <w:gridCol w:w="280"/>
        <w:gridCol w:w="769"/>
        <w:gridCol w:w="8342"/>
      </w:tblGrid>
      <w:tr w:rsidR="00C13A79" w:rsidRPr="00C13A79" w:rsidTr="00C13A79">
        <w:trPr>
          <w:tblCellSpacing w:w="15" w:type="dxa"/>
        </w:trPr>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lastRenderedPageBreak/>
              <w:t>Część nr:</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22</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b/>
                <w:bCs/>
                <w:lang w:eastAsia="pl-PL"/>
              </w:rPr>
              <w:t>Nazwa:</w:t>
            </w:r>
          </w:p>
        </w:tc>
        <w:tc>
          <w:tcPr>
            <w:tcW w:w="0" w:type="auto"/>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Skuteczne sprawowanie nadzoru pedagogicznego dyrektora szkoły w procesie przygotowania uczniów do egzaminu maturalnego – warsztaty Olsztyn</w:t>
            </w:r>
          </w:p>
        </w:tc>
      </w:tr>
    </w:tbl>
    <w:p w:rsidR="00C13A79" w:rsidRPr="00C13A79" w:rsidRDefault="00C13A79" w:rsidP="002D511F">
      <w:pPr>
        <w:spacing w:after="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b/>
          <w:bCs/>
          <w:color w:val="000000"/>
          <w:lang w:eastAsia="pl-PL"/>
        </w:rPr>
        <w:t>1) Krótki opis przedmiotu zamówienia </w:t>
      </w:r>
      <w:r w:rsidRPr="00C13A79">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13A79">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C13A79">
        <w:rPr>
          <w:rFonts w:ascii="Times New Roman" w:eastAsia="Times New Roman" w:hAnsi="Times New Roman" w:cs="Times New Roman"/>
          <w:b/>
          <w:bCs/>
          <w:color w:val="000000"/>
          <w:lang w:eastAsia="pl-PL"/>
        </w:rPr>
        <w:t>budowlane:</w:t>
      </w:r>
      <w:r w:rsidRPr="00C13A79">
        <w:rPr>
          <w:rFonts w:ascii="Times New Roman" w:eastAsia="Times New Roman" w:hAnsi="Times New Roman" w:cs="Times New Roman"/>
          <w:color w:val="000000"/>
          <w:lang w:eastAsia="pl-PL"/>
        </w:rPr>
        <w:t>Forma</w:t>
      </w:r>
      <w:proofErr w:type="spellEnd"/>
      <w:r w:rsidRPr="00C13A79">
        <w:rPr>
          <w:rFonts w:ascii="Times New Roman" w:eastAsia="Times New Roman" w:hAnsi="Times New Roman" w:cs="Times New Roman"/>
          <w:color w:val="000000"/>
          <w:lang w:eastAsia="pl-PL"/>
        </w:rPr>
        <w:t xml:space="preserve"> Warsztat Cel Wspomaganie dyrektorów w procesie efektywnego przygotowania uczniów do egzaminu maturalnego. Miejsce szkolenia Olsztyn Termin realizacji X-XI 2018 r. Liczba uczestników 80 Liczba grup 4 Liczba uczestników w grupie 20 Czas trwania 2 dni (pięć modułów): I moduł – 6 godzin dydaktycznych II moduł – 5 godziny dydaktyczne III moduł – 4 godzin dydaktycznych IV moduł – 3 godziny dydaktyczne V moduł – 2 godziny dydaktyczne. Adresaci dyrektorzy szkół Materiały dydaktyczne Materiały dydaktyczne konieczne do realizacji tematu, w tym pakiet edukacyjny dla dyrektora do praktycznego zastosowania. Uczestnicy mogą także wypracować własne materiały podczas warsztatów. Catering (forma, wymagania ilościowe, inne wymagania) bufet kawowy z co najmniej ciepłymi napojami i przekąską dla każdego uczestnika Szczegółowe wymagania dotyczące kadry szkoleniowej Wymagany udział specjalistów - praktyków z bardzo dobrą znajomością przedmiotowego tematu i doświadczeniem w prowadzeniu szkoleń w tym zakresie. Szczegółowe wymagania dotyczące programu Treści powinny uwzględniać: I moduł: Jakościowe monitorowanie realizacji podstawy programowej. II moduł: Opracowanie planu nadzoru pedagogicznego dyrektora szkoły. III moduł: Budowa arkusza obserwacji zajęć edukacyjnych. IV moduł: Narzędzia </w:t>
      </w:r>
      <w:proofErr w:type="spellStart"/>
      <w:r w:rsidRPr="00C13A79">
        <w:rPr>
          <w:rFonts w:ascii="Times New Roman" w:eastAsia="Times New Roman" w:hAnsi="Times New Roman" w:cs="Times New Roman"/>
          <w:color w:val="000000"/>
          <w:lang w:eastAsia="pl-PL"/>
        </w:rPr>
        <w:t>mikroewaluacji</w:t>
      </w:r>
      <w:proofErr w:type="spellEnd"/>
      <w:r w:rsidRPr="00C13A79">
        <w:rPr>
          <w:rFonts w:ascii="Times New Roman" w:eastAsia="Times New Roman" w:hAnsi="Times New Roman" w:cs="Times New Roman"/>
          <w:color w:val="000000"/>
          <w:lang w:eastAsia="pl-PL"/>
        </w:rPr>
        <w:t xml:space="preserve"> w procesie skutecznego przygotowania ucznia do egzaminu maturalnego. V moduł: Kompetencje kluczowe w procesie przygotowania ucznia do egzaminu maturalnego.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2) Wspólny Słownik Zamówień(CPV): </w:t>
      </w:r>
      <w:r w:rsidRPr="00C13A79">
        <w:rPr>
          <w:rFonts w:ascii="Times New Roman" w:eastAsia="Times New Roman" w:hAnsi="Times New Roman" w:cs="Times New Roman"/>
          <w:color w:val="000000"/>
          <w:lang w:eastAsia="pl-PL"/>
        </w:rPr>
        <w:t>80000000-4,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3) Wartość części zamówienia(jeżeli zamawiający podaje informacje o wartości zamówienia):</w:t>
      </w:r>
      <w:r w:rsidRPr="00C13A79">
        <w:rPr>
          <w:rFonts w:ascii="Times New Roman" w:eastAsia="Times New Roman" w:hAnsi="Times New Roman" w:cs="Times New Roman"/>
          <w:color w:val="000000"/>
          <w:lang w:eastAsia="pl-PL"/>
        </w:rPr>
        <w:br/>
        <w:t>Wartość bez VAT: </w:t>
      </w:r>
      <w:r w:rsidRPr="00C13A79">
        <w:rPr>
          <w:rFonts w:ascii="Times New Roman" w:eastAsia="Times New Roman" w:hAnsi="Times New Roman" w:cs="Times New Roman"/>
          <w:color w:val="000000"/>
          <w:lang w:eastAsia="pl-PL"/>
        </w:rPr>
        <w:br/>
        <w:t>Waluta: </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4) Czas trwania lub termin wykonania: </w:t>
      </w:r>
      <w:r w:rsidRPr="00C13A79">
        <w:rPr>
          <w:rFonts w:ascii="Times New Roman" w:eastAsia="Times New Roman" w:hAnsi="Times New Roman" w:cs="Times New Roman"/>
          <w:color w:val="000000"/>
          <w:lang w:eastAsia="pl-PL"/>
        </w:rPr>
        <w:br/>
        <w:t>okres w miesiącach: </w:t>
      </w:r>
      <w:r w:rsidRPr="00C13A79">
        <w:rPr>
          <w:rFonts w:ascii="Times New Roman" w:eastAsia="Times New Roman" w:hAnsi="Times New Roman" w:cs="Times New Roman"/>
          <w:color w:val="000000"/>
          <w:lang w:eastAsia="pl-PL"/>
        </w:rPr>
        <w:br/>
        <w:t>okres w dniach: </w:t>
      </w:r>
      <w:r w:rsidRPr="00C13A79">
        <w:rPr>
          <w:rFonts w:ascii="Times New Roman" w:eastAsia="Times New Roman" w:hAnsi="Times New Roman" w:cs="Times New Roman"/>
          <w:color w:val="000000"/>
          <w:lang w:eastAsia="pl-PL"/>
        </w:rPr>
        <w:br/>
        <w:t>data rozpoczęcia: </w:t>
      </w:r>
      <w:r w:rsidRPr="00C13A79">
        <w:rPr>
          <w:rFonts w:ascii="Times New Roman" w:eastAsia="Times New Roman" w:hAnsi="Times New Roman" w:cs="Times New Roman"/>
          <w:color w:val="000000"/>
          <w:lang w:eastAsia="pl-PL"/>
        </w:rPr>
        <w:br/>
        <w:t>data zakończenia: 2018-11-30</w:t>
      </w:r>
      <w:r w:rsidRPr="00C13A79">
        <w:rPr>
          <w:rFonts w:ascii="Times New Roman" w:eastAsia="Times New Roman" w:hAnsi="Times New Roman" w:cs="Times New Roman"/>
          <w:color w:val="000000"/>
          <w:lang w:eastAsia="pl-PL"/>
        </w:rPr>
        <w:br/>
      </w:r>
      <w:r w:rsidRPr="00C13A79">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520"/>
        <w:gridCol w:w="934"/>
      </w:tblGrid>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Znaczenie</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30,00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35,00</w:t>
            </w:r>
          </w:p>
        </w:tc>
      </w:tr>
      <w:tr w:rsidR="00C13A79" w:rsidRPr="00C13A79" w:rsidTr="00C13A79">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2. 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lang w:eastAsia="pl-PL"/>
              </w:rPr>
              <w:t>0,00</w:t>
            </w:r>
          </w:p>
        </w:tc>
      </w:tr>
    </w:tbl>
    <w:p w:rsidR="00C13A79" w:rsidRPr="00C13A79" w:rsidRDefault="00C13A79" w:rsidP="002D511F">
      <w:pPr>
        <w:spacing w:after="270" w:line="276" w:lineRule="auto"/>
        <w:rPr>
          <w:rFonts w:ascii="Times New Roman" w:eastAsia="Times New Roman" w:hAnsi="Times New Roman" w:cs="Times New Roman"/>
          <w:color w:val="000000"/>
          <w:lang w:eastAsia="pl-PL"/>
        </w:rPr>
      </w:pPr>
      <w:r w:rsidRPr="00C13A79">
        <w:rPr>
          <w:rFonts w:ascii="Times New Roman" w:eastAsia="Times New Roman" w:hAnsi="Times New Roman" w:cs="Times New Roman"/>
          <w:color w:val="000000"/>
          <w:lang w:eastAsia="pl-PL"/>
        </w:rPr>
        <w:br/>
      </w:r>
    </w:p>
    <w:p w:rsidR="00C13A79" w:rsidRPr="00C13A79" w:rsidRDefault="00C13A79" w:rsidP="002D511F">
      <w:pPr>
        <w:spacing w:after="270" w:line="276" w:lineRule="auto"/>
        <w:rPr>
          <w:rFonts w:ascii="Times New Roman" w:eastAsia="Times New Roman" w:hAnsi="Times New Roman" w:cs="Times New Roman"/>
          <w:color w:val="000000"/>
          <w:lang w:eastAsia="pl-PL"/>
        </w:rPr>
      </w:pPr>
    </w:p>
    <w:p w:rsidR="00C13A79" w:rsidRPr="00C13A79" w:rsidRDefault="00C13A79" w:rsidP="002D511F">
      <w:pPr>
        <w:spacing w:after="0" w:line="276" w:lineRule="auto"/>
        <w:rPr>
          <w:rFonts w:ascii="Times New Roman" w:eastAsia="Times New Roman" w:hAnsi="Times New Roman" w:cs="Times New Roman"/>
          <w:lang w:eastAsia="pl-PL"/>
        </w:rPr>
      </w:pPr>
      <w:r w:rsidRPr="00C13A79">
        <w:rPr>
          <w:rFonts w:ascii="Times New Roman" w:eastAsia="Times New Roman" w:hAnsi="Times New Roman" w:cs="Times New Roman"/>
          <w:color w:val="000000"/>
          <w:lang w:eastAsia="pl-PL"/>
        </w:rPr>
        <w:br/>
      </w:r>
    </w:p>
    <w:p w:rsidR="0076229D" w:rsidRPr="00C13A79" w:rsidRDefault="0076229D" w:rsidP="002D511F">
      <w:pPr>
        <w:spacing w:line="276" w:lineRule="auto"/>
        <w:rPr>
          <w:rFonts w:ascii="Times New Roman" w:hAnsi="Times New Roman" w:cs="Times New Roman"/>
        </w:rPr>
      </w:pPr>
      <w:bookmarkStart w:id="0" w:name="_GoBack"/>
      <w:bookmarkEnd w:id="0"/>
    </w:p>
    <w:sectPr w:rsidR="0076229D" w:rsidRPr="00C13A79" w:rsidSect="007758BD">
      <w:pgSz w:w="11906" w:h="16838"/>
      <w:pgMar w:top="426"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79"/>
    <w:rsid w:val="002D511F"/>
    <w:rsid w:val="0076229D"/>
    <w:rsid w:val="007758BD"/>
    <w:rsid w:val="00C13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781BC-CA75-4FBE-8003-DFC0CD44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5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76567">
      <w:bodyDiv w:val="1"/>
      <w:marLeft w:val="0"/>
      <w:marRight w:val="0"/>
      <w:marTop w:val="0"/>
      <w:marBottom w:val="0"/>
      <w:divBdr>
        <w:top w:val="none" w:sz="0" w:space="0" w:color="auto"/>
        <w:left w:val="none" w:sz="0" w:space="0" w:color="auto"/>
        <w:bottom w:val="none" w:sz="0" w:space="0" w:color="auto"/>
        <w:right w:val="none" w:sz="0" w:space="0" w:color="auto"/>
      </w:divBdr>
      <w:divsChild>
        <w:div w:id="1756658645">
          <w:marLeft w:val="0"/>
          <w:marRight w:val="0"/>
          <w:marTop w:val="0"/>
          <w:marBottom w:val="0"/>
          <w:divBdr>
            <w:top w:val="none" w:sz="0" w:space="0" w:color="auto"/>
            <w:left w:val="none" w:sz="0" w:space="0" w:color="auto"/>
            <w:bottom w:val="none" w:sz="0" w:space="0" w:color="auto"/>
            <w:right w:val="none" w:sz="0" w:space="0" w:color="auto"/>
          </w:divBdr>
          <w:divsChild>
            <w:div w:id="329984295">
              <w:marLeft w:val="0"/>
              <w:marRight w:val="0"/>
              <w:marTop w:val="0"/>
              <w:marBottom w:val="0"/>
              <w:divBdr>
                <w:top w:val="none" w:sz="0" w:space="0" w:color="auto"/>
                <w:left w:val="none" w:sz="0" w:space="0" w:color="auto"/>
                <w:bottom w:val="none" w:sz="0" w:space="0" w:color="auto"/>
                <w:right w:val="none" w:sz="0" w:space="0" w:color="auto"/>
              </w:divBdr>
            </w:div>
            <w:div w:id="1607693070">
              <w:marLeft w:val="0"/>
              <w:marRight w:val="0"/>
              <w:marTop w:val="0"/>
              <w:marBottom w:val="0"/>
              <w:divBdr>
                <w:top w:val="none" w:sz="0" w:space="0" w:color="auto"/>
                <w:left w:val="none" w:sz="0" w:space="0" w:color="auto"/>
                <w:bottom w:val="none" w:sz="0" w:space="0" w:color="auto"/>
                <w:right w:val="none" w:sz="0" w:space="0" w:color="auto"/>
              </w:divBdr>
            </w:div>
            <w:div w:id="1955668727">
              <w:marLeft w:val="0"/>
              <w:marRight w:val="0"/>
              <w:marTop w:val="0"/>
              <w:marBottom w:val="0"/>
              <w:divBdr>
                <w:top w:val="none" w:sz="0" w:space="0" w:color="auto"/>
                <w:left w:val="none" w:sz="0" w:space="0" w:color="auto"/>
                <w:bottom w:val="none" w:sz="0" w:space="0" w:color="auto"/>
                <w:right w:val="none" w:sz="0" w:space="0" w:color="auto"/>
              </w:divBdr>
              <w:divsChild>
                <w:div w:id="420107970">
                  <w:marLeft w:val="0"/>
                  <w:marRight w:val="0"/>
                  <w:marTop w:val="0"/>
                  <w:marBottom w:val="0"/>
                  <w:divBdr>
                    <w:top w:val="none" w:sz="0" w:space="0" w:color="auto"/>
                    <w:left w:val="none" w:sz="0" w:space="0" w:color="auto"/>
                    <w:bottom w:val="none" w:sz="0" w:space="0" w:color="auto"/>
                    <w:right w:val="none" w:sz="0" w:space="0" w:color="auto"/>
                  </w:divBdr>
                </w:div>
              </w:divsChild>
            </w:div>
            <w:div w:id="614557065">
              <w:marLeft w:val="0"/>
              <w:marRight w:val="0"/>
              <w:marTop w:val="0"/>
              <w:marBottom w:val="0"/>
              <w:divBdr>
                <w:top w:val="none" w:sz="0" w:space="0" w:color="auto"/>
                <w:left w:val="none" w:sz="0" w:space="0" w:color="auto"/>
                <w:bottom w:val="none" w:sz="0" w:space="0" w:color="auto"/>
                <w:right w:val="none" w:sz="0" w:space="0" w:color="auto"/>
              </w:divBdr>
              <w:divsChild>
                <w:div w:id="1659111125">
                  <w:marLeft w:val="0"/>
                  <w:marRight w:val="0"/>
                  <w:marTop w:val="0"/>
                  <w:marBottom w:val="0"/>
                  <w:divBdr>
                    <w:top w:val="none" w:sz="0" w:space="0" w:color="auto"/>
                    <w:left w:val="none" w:sz="0" w:space="0" w:color="auto"/>
                    <w:bottom w:val="none" w:sz="0" w:space="0" w:color="auto"/>
                    <w:right w:val="none" w:sz="0" w:space="0" w:color="auto"/>
                  </w:divBdr>
                </w:div>
              </w:divsChild>
            </w:div>
            <w:div w:id="1225530821">
              <w:marLeft w:val="0"/>
              <w:marRight w:val="0"/>
              <w:marTop w:val="0"/>
              <w:marBottom w:val="0"/>
              <w:divBdr>
                <w:top w:val="none" w:sz="0" w:space="0" w:color="auto"/>
                <w:left w:val="none" w:sz="0" w:space="0" w:color="auto"/>
                <w:bottom w:val="none" w:sz="0" w:space="0" w:color="auto"/>
                <w:right w:val="none" w:sz="0" w:space="0" w:color="auto"/>
              </w:divBdr>
              <w:divsChild>
                <w:div w:id="1582720238">
                  <w:marLeft w:val="0"/>
                  <w:marRight w:val="0"/>
                  <w:marTop w:val="0"/>
                  <w:marBottom w:val="0"/>
                  <w:divBdr>
                    <w:top w:val="none" w:sz="0" w:space="0" w:color="auto"/>
                    <w:left w:val="none" w:sz="0" w:space="0" w:color="auto"/>
                    <w:bottom w:val="none" w:sz="0" w:space="0" w:color="auto"/>
                    <w:right w:val="none" w:sz="0" w:space="0" w:color="auto"/>
                  </w:divBdr>
                </w:div>
                <w:div w:id="476534186">
                  <w:marLeft w:val="0"/>
                  <w:marRight w:val="0"/>
                  <w:marTop w:val="0"/>
                  <w:marBottom w:val="0"/>
                  <w:divBdr>
                    <w:top w:val="none" w:sz="0" w:space="0" w:color="auto"/>
                    <w:left w:val="none" w:sz="0" w:space="0" w:color="auto"/>
                    <w:bottom w:val="none" w:sz="0" w:space="0" w:color="auto"/>
                    <w:right w:val="none" w:sz="0" w:space="0" w:color="auto"/>
                  </w:divBdr>
                </w:div>
                <w:div w:id="133328561">
                  <w:marLeft w:val="0"/>
                  <w:marRight w:val="0"/>
                  <w:marTop w:val="0"/>
                  <w:marBottom w:val="0"/>
                  <w:divBdr>
                    <w:top w:val="none" w:sz="0" w:space="0" w:color="auto"/>
                    <w:left w:val="none" w:sz="0" w:space="0" w:color="auto"/>
                    <w:bottom w:val="none" w:sz="0" w:space="0" w:color="auto"/>
                    <w:right w:val="none" w:sz="0" w:space="0" w:color="auto"/>
                  </w:divBdr>
                </w:div>
                <w:div w:id="941298775">
                  <w:marLeft w:val="0"/>
                  <w:marRight w:val="0"/>
                  <w:marTop w:val="0"/>
                  <w:marBottom w:val="0"/>
                  <w:divBdr>
                    <w:top w:val="none" w:sz="0" w:space="0" w:color="auto"/>
                    <w:left w:val="none" w:sz="0" w:space="0" w:color="auto"/>
                    <w:bottom w:val="none" w:sz="0" w:space="0" w:color="auto"/>
                    <w:right w:val="none" w:sz="0" w:space="0" w:color="auto"/>
                  </w:divBdr>
                </w:div>
              </w:divsChild>
            </w:div>
            <w:div w:id="2092971498">
              <w:marLeft w:val="0"/>
              <w:marRight w:val="0"/>
              <w:marTop w:val="0"/>
              <w:marBottom w:val="0"/>
              <w:divBdr>
                <w:top w:val="none" w:sz="0" w:space="0" w:color="auto"/>
                <w:left w:val="none" w:sz="0" w:space="0" w:color="auto"/>
                <w:bottom w:val="none" w:sz="0" w:space="0" w:color="auto"/>
                <w:right w:val="none" w:sz="0" w:space="0" w:color="auto"/>
              </w:divBdr>
              <w:divsChild>
                <w:div w:id="229269204">
                  <w:marLeft w:val="0"/>
                  <w:marRight w:val="0"/>
                  <w:marTop w:val="0"/>
                  <w:marBottom w:val="0"/>
                  <w:divBdr>
                    <w:top w:val="none" w:sz="0" w:space="0" w:color="auto"/>
                    <w:left w:val="none" w:sz="0" w:space="0" w:color="auto"/>
                    <w:bottom w:val="none" w:sz="0" w:space="0" w:color="auto"/>
                    <w:right w:val="none" w:sz="0" w:space="0" w:color="auto"/>
                  </w:divBdr>
                </w:div>
                <w:div w:id="66151572">
                  <w:marLeft w:val="0"/>
                  <w:marRight w:val="0"/>
                  <w:marTop w:val="0"/>
                  <w:marBottom w:val="0"/>
                  <w:divBdr>
                    <w:top w:val="none" w:sz="0" w:space="0" w:color="auto"/>
                    <w:left w:val="none" w:sz="0" w:space="0" w:color="auto"/>
                    <w:bottom w:val="none" w:sz="0" w:space="0" w:color="auto"/>
                    <w:right w:val="none" w:sz="0" w:space="0" w:color="auto"/>
                  </w:divBdr>
                </w:div>
                <w:div w:id="635061533">
                  <w:marLeft w:val="0"/>
                  <w:marRight w:val="0"/>
                  <w:marTop w:val="0"/>
                  <w:marBottom w:val="0"/>
                  <w:divBdr>
                    <w:top w:val="none" w:sz="0" w:space="0" w:color="auto"/>
                    <w:left w:val="none" w:sz="0" w:space="0" w:color="auto"/>
                    <w:bottom w:val="none" w:sz="0" w:space="0" w:color="auto"/>
                    <w:right w:val="none" w:sz="0" w:space="0" w:color="auto"/>
                  </w:divBdr>
                </w:div>
                <w:div w:id="164979249">
                  <w:marLeft w:val="0"/>
                  <w:marRight w:val="0"/>
                  <w:marTop w:val="0"/>
                  <w:marBottom w:val="0"/>
                  <w:divBdr>
                    <w:top w:val="none" w:sz="0" w:space="0" w:color="auto"/>
                    <w:left w:val="none" w:sz="0" w:space="0" w:color="auto"/>
                    <w:bottom w:val="none" w:sz="0" w:space="0" w:color="auto"/>
                    <w:right w:val="none" w:sz="0" w:space="0" w:color="auto"/>
                  </w:divBdr>
                </w:div>
                <w:div w:id="667371857">
                  <w:marLeft w:val="0"/>
                  <w:marRight w:val="0"/>
                  <w:marTop w:val="0"/>
                  <w:marBottom w:val="0"/>
                  <w:divBdr>
                    <w:top w:val="none" w:sz="0" w:space="0" w:color="auto"/>
                    <w:left w:val="none" w:sz="0" w:space="0" w:color="auto"/>
                    <w:bottom w:val="none" w:sz="0" w:space="0" w:color="auto"/>
                    <w:right w:val="none" w:sz="0" w:space="0" w:color="auto"/>
                  </w:divBdr>
                </w:div>
                <w:div w:id="1131285798">
                  <w:marLeft w:val="0"/>
                  <w:marRight w:val="0"/>
                  <w:marTop w:val="0"/>
                  <w:marBottom w:val="0"/>
                  <w:divBdr>
                    <w:top w:val="none" w:sz="0" w:space="0" w:color="auto"/>
                    <w:left w:val="none" w:sz="0" w:space="0" w:color="auto"/>
                    <w:bottom w:val="none" w:sz="0" w:space="0" w:color="auto"/>
                    <w:right w:val="none" w:sz="0" w:space="0" w:color="auto"/>
                  </w:divBdr>
                </w:div>
                <w:div w:id="1955401615">
                  <w:marLeft w:val="0"/>
                  <w:marRight w:val="0"/>
                  <w:marTop w:val="0"/>
                  <w:marBottom w:val="0"/>
                  <w:divBdr>
                    <w:top w:val="none" w:sz="0" w:space="0" w:color="auto"/>
                    <w:left w:val="none" w:sz="0" w:space="0" w:color="auto"/>
                    <w:bottom w:val="none" w:sz="0" w:space="0" w:color="auto"/>
                    <w:right w:val="none" w:sz="0" w:space="0" w:color="auto"/>
                  </w:divBdr>
                </w:div>
              </w:divsChild>
            </w:div>
            <w:div w:id="1473130806">
              <w:marLeft w:val="0"/>
              <w:marRight w:val="0"/>
              <w:marTop w:val="0"/>
              <w:marBottom w:val="0"/>
              <w:divBdr>
                <w:top w:val="none" w:sz="0" w:space="0" w:color="auto"/>
                <w:left w:val="none" w:sz="0" w:space="0" w:color="auto"/>
                <w:bottom w:val="none" w:sz="0" w:space="0" w:color="auto"/>
                <w:right w:val="none" w:sz="0" w:space="0" w:color="auto"/>
              </w:divBdr>
              <w:divsChild>
                <w:div w:id="1786146426">
                  <w:marLeft w:val="0"/>
                  <w:marRight w:val="0"/>
                  <w:marTop w:val="0"/>
                  <w:marBottom w:val="0"/>
                  <w:divBdr>
                    <w:top w:val="none" w:sz="0" w:space="0" w:color="auto"/>
                    <w:left w:val="none" w:sz="0" w:space="0" w:color="auto"/>
                    <w:bottom w:val="none" w:sz="0" w:space="0" w:color="auto"/>
                    <w:right w:val="none" w:sz="0" w:space="0" w:color="auto"/>
                  </w:divBdr>
                </w:div>
                <w:div w:id="155343168">
                  <w:marLeft w:val="0"/>
                  <w:marRight w:val="0"/>
                  <w:marTop w:val="0"/>
                  <w:marBottom w:val="0"/>
                  <w:divBdr>
                    <w:top w:val="none" w:sz="0" w:space="0" w:color="auto"/>
                    <w:left w:val="none" w:sz="0" w:space="0" w:color="auto"/>
                    <w:bottom w:val="none" w:sz="0" w:space="0" w:color="auto"/>
                    <w:right w:val="none" w:sz="0" w:space="0" w:color="auto"/>
                  </w:divBdr>
                </w:div>
              </w:divsChild>
            </w:div>
            <w:div w:id="2019963634">
              <w:marLeft w:val="0"/>
              <w:marRight w:val="0"/>
              <w:marTop w:val="0"/>
              <w:marBottom w:val="0"/>
              <w:divBdr>
                <w:top w:val="none" w:sz="0" w:space="0" w:color="auto"/>
                <w:left w:val="none" w:sz="0" w:space="0" w:color="auto"/>
                <w:bottom w:val="none" w:sz="0" w:space="0" w:color="auto"/>
                <w:right w:val="none" w:sz="0" w:space="0" w:color="auto"/>
              </w:divBdr>
              <w:divsChild>
                <w:div w:id="1794590276">
                  <w:marLeft w:val="0"/>
                  <w:marRight w:val="0"/>
                  <w:marTop w:val="0"/>
                  <w:marBottom w:val="0"/>
                  <w:divBdr>
                    <w:top w:val="none" w:sz="0" w:space="0" w:color="auto"/>
                    <w:left w:val="none" w:sz="0" w:space="0" w:color="auto"/>
                    <w:bottom w:val="none" w:sz="0" w:space="0" w:color="auto"/>
                    <w:right w:val="none" w:sz="0" w:space="0" w:color="auto"/>
                  </w:divBdr>
                </w:div>
                <w:div w:id="1259489367">
                  <w:marLeft w:val="0"/>
                  <w:marRight w:val="0"/>
                  <w:marTop w:val="0"/>
                  <w:marBottom w:val="0"/>
                  <w:divBdr>
                    <w:top w:val="none" w:sz="0" w:space="0" w:color="auto"/>
                    <w:left w:val="none" w:sz="0" w:space="0" w:color="auto"/>
                    <w:bottom w:val="none" w:sz="0" w:space="0" w:color="auto"/>
                    <w:right w:val="none" w:sz="0" w:space="0" w:color="auto"/>
                  </w:divBdr>
                </w:div>
                <w:div w:id="1342313737">
                  <w:marLeft w:val="0"/>
                  <w:marRight w:val="0"/>
                  <w:marTop w:val="0"/>
                  <w:marBottom w:val="0"/>
                  <w:divBdr>
                    <w:top w:val="none" w:sz="0" w:space="0" w:color="auto"/>
                    <w:left w:val="none" w:sz="0" w:space="0" w:color="auto"/>
                    <w:bottom w:val="none" w:sz="0" w:space="0" w:color="auto"/>
                    <w:right w:val="none" w:sz="0" w:space="0" w:color="auto"/>
                  </w:divBdr>
                </w:div>
                <w:div w:id="127669775">
                  <w:marLeft w:val="0"/>
                  <w:marRight w:val="0"/>
                  <w:marTop w:val="0"/>
                  <w:marBottom w:val="0"/>
                  <w:divBdr>
                    <w:top w:val="none" w:sz="0" w:space="0" w:color="auto"/>
                    <w:left w:val="none" w:sz="0" w:space="0" w:color="auto"/>
                    <w:bottom w:val="none" w:sz="0" w:space="0" w:color="auto"/>
                    <w:right w:val="none" w:sz="0" w:space="0" w:color="auto"/>
                  </w:divBdr>
                </w:div>
                <w:div w:id="1591818685">
                  <w:marLeft w:val="0"/>
                  <w:marRight w:val="0"/>
                  <w:marTop w:val="0"/>
                  <w:marBottom w:val="0"/>
                  <w:divBdr>
                    <w:top w:val="none" w:sz="0" w:space="0" w:color="auto"/>
                    <w:left w:val="none" w:sz="0" w:space="0" w:color="auto"/>
                    <w:bottom w:val="none" w:sz="0" w:space="0" w:color="auto"/>
                    <w:right w:val="none" w:sz="0" w:space="0" w:color="auto"/>
                  </w:divBdr>
                </w:div>
                <w:div w:id="511802958">
                  <w:marLeft w:val="0"/>
                  <w:marRight w:val="0"/>
                  <w:marTop w:val="0"/>
                  <w:marBottom w:val="0"/>
                  <w:divBdr>
                    <w:top w:val="none" w:sz="0" w:space="0" w:color="auto"/>
                    <w:left w:val="none" w:sz="0" w:space="0" w:color="auto"/>
                    <w:bottom w:val="none" w:sz="0" w:space="0" w:color="auto"/>
                    <w:right w:val="none" w:sz="0" w:space="0" w:color="auto"/>
                  </w:divBdr>
                </w:div>
                <w:div w:id="415635080">
                  <w:marLeft w:val="0"/>
                  <w:marRight w:val="0"/>
                  <w:marTop w:val="0"/>
                  <w:marBottom w:val="0"/>
                  <w:divBdr>
                    <w:top w:val="none" w:sz="0" w:space="0" w:color="auto"/>
                    <w:left w:val="none" w:sz="0" w:space="0" w:color="auto"/>
                    <w:bottom w:val="none" w:sz="0" w:space="0" w:color="auto"/>
                    <w:right w:val="none" w:sz="0" w:space="0" w:color="auto"/>
                  </w:divBdr>
                </w:div>
              </w:divsChild>
            </w:div>
            <w:div w:id="1692030450">
              <w:marLeft w:val="0"/>
              <w:marRight w:val="0"/>
              <w:marTop w:val="0"/>
              <w:marBottom w:val="0"/>
              <w:divBdr>
                <w:top w:val="none" w:sz="0" w:space="0" w:color="auto"/>
                <w:left w:val="none" w:sz="0" w:space="0" w:color="auto"/>
                <w:bottom w:val="none" w:sz="0" w:space="0" w:color="auto"/>
                <w:right w:val="none" w:sz="0" w:space="0" w:color="auto"/>
              </w:divBdr>
              <w:divsChild>
                <w:div w:id="227692113">
                  <w:marLeft w:val="0"/>
                  <w:marRight w:val="0"/>
                  <w:marTop w:val="0"/>
                  <w:marBottom w:val="0"/>
                  <w:divBdr>
                    <w:top w:val="none" w:sz="0" w:space="0" w:color="auto"/>
                    <w:left w:val="none" w:sz="0" w:space="0" w:color="auto"/>
                    <w:bottom w:val="none" w:sz="0" w:space="0" w:color="auto"/>
                    <w:right w:val="none" w:sz="0" w:space="0" w:color="auto"/>
                  </w:divBdr>
                </w:div>
                <w:div w:id="684211246">
                  <w:marLeft w:val="0"/>
                  <w:marRight w:val="0"/>
                  <w:marTop w:val="0"/>
                  <w:marBottom w:val="0"/>
                  <w:divBdr>
                    <w:top w:val="none" w:sz="0" w:space="0" w:color="auto"/>
                    <w:left w:val="none" w:sz="0" w:space="0" w:color="auto"/>
                    <w:bottom w:val="none" w:sz="0" w:space="0" w:color="auto"/>
                    <w:right w:val="none" w:sz="0" w:space="0" w:color="auto"/>
                  </w:divBdr>
                </w:div>
                <w:div w:id="1385719064">
                  <w:marLeft w:val="0"/>
                  <w:marRight w:val="0"/>
                  <w:marTop w:val="0"/>
                  <w:marBottom w:val="0"/>
                  <w:divBdr>
                    <w:top w:val="none" w:sz="0" w:space="0" w:color="auto"/>
                    <w:left w:val="none" w:sz="0" w:space="0" w:color="auto"/>
                    <w:bottom w:val="none" w:sz="0" w:space="0" w:color="auto"/>
                    <w:right w:val="none" w:sz="0" w:space="0" w:color="auto"/>
                  </w:divBdr>
                </w:div>
                <w:div w:id="1555772696">
                  <w:marLeft w:val="0"/>
                  <w:marRight w:val="0"/>
                  <w:marTop w:val="0"/>
                  <w:marBottom w:val="0"/>
                  <w:divBdr>
                    <w:top w:val="none" w:sz="0" w:space="0" w:color="auto"/>
                    <w:left w:val="none" w:sz="0" w:space="0" w:color="auto"/>
                    <w:bottom w:val="none" w:sz="0" w:space="0" w:color="auto"/>
                    <w:right w:val="none" w:sz="0" w:space="0" w:color="auto"/>
                  </w:divBdr>
                </w:div>
                <w:div w:id="2059819547">
                  <w:marLeft w:val="0"/>
                  <w:marRight w:val="0"/>
                  <w:marTop w:val="0"/>
                  <w:marBottom w:val="0"/>
                  <w:divBdr>
                    <w:top w:val="none" w:sz="0" w:space="0" w:color="auto"/>
                    <w:left w:val="none" w:sz="0" w:space="0" w:color="auto"/>
                    <w:bottom w:val="none" w:sz="0" w:space="0" w:color="auto"/>
                    <w:right w:val="none" w:sz="0" w:space="0" w:color="auto"/>
                  </w:divBdr>
                </w:div>
                <w:div w:id="1380125652">
                  <w:marLeft w:val="0"/>
                  <w:marRight w:val="0"/>
                  <w:marTop w:val="0"/>
                  <w:marBottom w:val="0"/>
                  <w:divBdr>
                    <w:top w:val="none" w:sz="0" w:space="0" w:color="auto"/>
                    <w:left w:val="none" w:sz="0" w:space="0" w:color="auto"/>
                    <w:bottom w:val="none" w:sz="0" w:space="0" w:color="auto"/>
                    <w:right w:val="none" w:sz="0" w:space="0" w:color="auto"/>
                  </w:divBdr>
                </w:div>
                <w:div w:id="1620336495">
                  <w:marLeft w:val="0"/>
                  <w:marRight w:val="0"/>
                  <w:marTop w:val="0"/>
                  <w:marBottom w:val="0"/>
                  <w:divBdr>
                    <w:top w:val="none" w:sz="0" w:space="0" w:color="auto"/>
                    <w:left w:val="none" w:sz="0" w:space="0" w:color="auto"/>
                    <w:bottom w:val="none" w:sz="0" w:space="0" w:color="auto"/>
                    <w:right w:val="none" w:sz="0" w:space="0" w:color="auto"/>
                  </w:divBdr>
                </w:div>
                <w:div w:id="1532262908">
                  <w:marLeft w:val="0"/>
                  <w:marRight w:val="0"/>
                  <w:marTop w:val="0"/>
                  <w:marBottom w:val="0"/>
                  <w:divBdr>
                    <w:top w:val="none" w:sz="0" w:space="0" w:color="auto"/>
                    <w:left w:val="none" w:sz="0" w:space="0" w:color="auto"/>
                    <w:bottom w:val="none" w:sz="0" w:space="0" w:color="auto"/>
                    <w:right w:val="none" w:sz="0" w:space="0" w:color="auto"/>
                  </w:divBdr>
                </w:div>
              </w:divsChild>
            </w:div>
            <w:div w:id="19223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10740</Words>
  <Characters>64444</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Buczek</dc:creator>
  <cp:keywords/>
  <dc:description/>
  <cp:lastModifiedBy>Monika Buczek</cp:lastModifiedBy>
  <cp:revision>3</cp:revision>
  <dcterms:created xsi:type="dcterms:W3CDTF">2018-07-06T22:23:00Z</dcterms:created>
  <dcterms:modified xsi:type="dcterms:W3CDTF">2018-07-06T22:37:00Z</dcterms:modified>
</cp:coreProperties>
</file>