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7B4" w:rsidRPr="005617B4" w:rsidRDefault="005617B4" w:rsidP="009619E7">
      <w:pPr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617B4">
        <w:rPr>
          <w:rFonts w:ascii="Times New Roman" w:hAnsi="Times New Roman" w:cs="Times New Roman"/>
        </w:rPr>
        <w:t xml:space="preserve">Szczegółowy opis przedmiotu zamówienia zawiera </w:t>
      </w:r>
      <w:r w:rsidRPr="005617B4">
        <w:rPr>
          <w:rFonts w:ascii="Times New Roman" w:hAnsi="Times New Roman" w:cs="Times New Roman"/>
          <w:b/>
          <w:u w:val="single"/>
        </w:rPr>
        <w:t>minimalne parametry</w:t>
      </w:r>
      <w:r w:rsidRPr="005617B4">
        <w:rPr>
          <w:rFonts w:ascii="Times New Roman" w:hAnsi="Times New Roman" w:cs="Times New Roman"/>
          <w:b/>
        </w:rPr>
        <w:t xml:space="preserve"> (techniczne i użytkowe)</w:t>
      </w:r>
      <w:r w:rsidRPr="005617B4">
        <w:rPr>
          <w:rFonts w:ascii="Times New Roman" w:hAnsi="Times New Roman" w:cs="Times New Roman"/>
        </w:rPr>
        <w:t xml:space="preserve"> jakie muszą spełniać produkty objęte przedmiotem zamówienia, co oznacza, że Wykonawca może oferować przedmiot zamówienia charakteryzujący się lepszymi parametrami technicznymi i/lub użytkowymi.</w:t>
      </w:r>
    </w:p>
    <w:p w:rsidR="005617B4" w:rsidRPr="005617B4" w:rsidRDefault="005617B4" w:rsidP="009619E7">
      <w:pPr>
        <w:ind w:left="142"/>
        <w:rPr>
          <w:rFonts w:ascii="Times New Roman" w:hAnsi="Times New Roman" w:cs="Times New Roman"/>
          <w:sz w:val="20"/>
          <w:szCs w:val="20"/>
        </w:rPr>
      </w:pPr>
      <w:r w:rsidRPr="005617B4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króty:</w:t>
      </w:r>
      <w:r>
        <w:rPr>
          <w:rFonts w:ascii="Times New Roman" w:hAnsi="Times New Roman" w:cs="Times New Roman"/>
          <w:sz w:val="20"/>
          <w:szCs w:val="20"/>
        </w:rPr>
        <w:br/>
      </w:r>
      <w:r w:rsidRPr="005617B4">
        <w:rPr>
          <w:rFonts w:ascii="Times New Roman" w:hAnsi="Times New Roman" w:cs="Times New Roman"/>
          <w:sz w:val="20"/>
          <w:szCs w:val="20"/>
        </w:rPr>
        <w:t>min. –</w:t>
      </w:r>
      <w:r w:rsidRPr="005617B4">
        <w:rPr>
          <w:rFonts w:ascii="Times New Roman" w:hAnsi="Times New Roman" w:cs="Times New Roman"/>
          <w:i/>
          <w:sz w:val="20"/>
          <w:szCs w:val="20"/>
        </w:rPr>
        <w:t xml:space="preserve"> minimum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5617B4">
        <w:rPr>
          <w:rFonts w:ascii="Times New Roman" w:hAnsi="Times New Roman" w:cs="Times New Roman"/>
          <w:sz w:val="20"/>
          <w:szCs w:val="20"/>
        </w:rPr>
        <w:t xml:space="preserve">maks. – </w:t>
      </w:r>
      <w:r w:rsidRPr="005617B4">
        <w:rPr>
          <w:rFonts w:ascii="Times New Roman" w:hAnsi="Times New Roman" w:cs="Times New Roman"/>
          <w:i/>
          <w:sz w:val="20"/>
          <w:szCs w:val="20"/>
        </w:rPr>
        <w:t>maksymalnie</w:t>
      </w:r>
    </w:p>
    <w:tbl>
      <w:tblPr>
        <w:tblW w:w="9511" w:type="dxa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9"/>
        <w:gridCol w:w="8802"/>
      </w:tblGrid>
      <w:tr w:rsidR="00272842" w:rsidRPr="00C35183" w:rsidTr="009619E7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1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  <w:b/>
              </w:rPr>
              <w:t>Parametry wymagane</w:t>
            </w:r>
          </w:p>
        </w:tc>
      </w:tr>
      <w:tr w:rsidR="00272842" w:rsidRPr="00C35183" w:rsidTr="009619E7">
        <w:trPr>
          <w:trHeight w:val="567"/>
          <w:jc w:val="center"/>
        </w:trPr>
        <w:tc>
          <w:tcPr>
            <w:tcW w:w="9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272842" w:rsidRPr="009F1762" w:rsidRDefault="009F1762" w:rsidP="009F1762">
            <w:pPr>
              <w:pStyle w:val="Akapitzlist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272842"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Serwer </w:t>
            </w:r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>(typ I)</w:t>
            </w:r>
            <w:r w:rsidR="00272842"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 szt.</w:t>
            </w:r>
          </w:p>
        </w:tc>
      </w:tr>
      <w:tr w:rsidR="00272842" w:rsidRPr="00C35183" w:rsidTr="009619E7">
        <w:trPr>
          <w:trHeight w:val="2574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C351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27ABE" w:rsidRDefault="00272842" w:rsidP="0074687A">
            <w:pPr>
              <w:tabs>
                <w:tab w:val="left" w:pos="2506"/>
              </w:tabs>
              <w:spacing w:after="0" w:line="240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518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Procesor:</w:t>
            </w:r>
            <w:r w:rsidRPr="00C351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351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procesor musi osiągać wynik co najmniej </w:t>
            </w:r>
            <w:r w:rsidRPr="00C3518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15500 pkt.</w:t>
            </w:r>
            <w:r w:rsidRPr="00C351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teście CPU Benchmarks (Passmark CPU Mark) - według wyników opublikowanych na stronie:</w:t>
            </w:r>
          </w:p>
          <w:p w:rsidR="006035E0" w:rsidRDefault="00272842" w:rsidP="006035E0">
            <w:pPr>
              <w:tabs>
                <w:tab w:val="left" w:pos="2506"/>
              </w:tabs>
              <w:spacing w:after="0" w:line="240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351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hyperlink r:id="rId7" w:history="1">
              <w:r w:rsidR="00C27ABE" w:rsidRPr="00005CB3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https://www.cpubenchmark.net/cpu_list.php*</w:t>
              </w:r>
            </w:hyperlink>
            <w:r w:rsidRPr="00C3518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</w:t>
            </w:r>
          </w:p>
          <w:p w:rsidR="006035E0" w:rsidRPr="006035E0" w:rsidRDefault="006035E0" w:rsidP="006035E0">
            <w:pPr>
              <w:tabs>
                <w:tab w:val="left" w:pos="2506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:rsidR="009619E7" w:rsidRPr="009619E7" w:rsidRDefault="009619E7" w:rsidP="009619E7">
            <w:pPr>
              <w:pStyle w:val="Akapitzlist"/>
              <w:tabs>
                <w:tab w:val="left" w:pos="2484"/>
              </w:tabs>
              <w:snapToGrid w:val="0"/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9619E7">
              <w:rPr>
                <w:rFonts w:ascii="Times New Roman" w:hAnsi="Times New Roman" w:cs="Times New Roman"/>
                <w:sz w:val="20"/>
                <w:szCs w:val="20"/>
              </w:rPr>
              <w:t xml:space="preserve"> Wykonawca załączy do oferty wydruk ze strony </w:t>
            </w:r>
            <w:hyperlink r:id="rId8" w:history="1">
              <w:r w:rsidRPr="009619E7">
                <w:rPr>
                  <w:rStyle w:val="Hipercze"/>
                  <w:rFonts w:ascii="Times New Roman" w:hAnsi="Times New Roman" w:cs="Times New Roman"/>
                  <w:sz w:val="20"/>
                  <w:szCs w:val="20"/>
                  <w:lang w:bidi="hi-IN"/>
                </w:rPr>
                <w:t>https://www.cpubenchmark.net/cpu_list.php</w:t>
              </w:r>
            </w:hyperlink>
            <w:r w:rsidRPr="0096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9619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9619E7">
              <w:rPr>
                <w:rFonts w:ascii="Times New Roman" w:hAnsi="Times New Roman" w:cs="Times New Roman"/>
                <w:sz w:val="20"/>
                <w:szCs w:val="20"/>
              </w:rPr>
              <w:t>z datą wyniku testu nie starszą niż dzień opublikowania zapytania ofertowego na stronie internetowej Zamawiającego, tj. 18.10.2019 r.,</w:t>
            </w:r>
            <w:r w:rsidRPr="009619E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619E7">
              <w:rPr>
                <w:rFonts w:ascii="Times New Roman" w:hAnsi="Times New Roman" w:cs="Times New Roman"/>
                <w:sz w:val="20"/>
                <w:szCs w:val="20"/>
              </w:rPr>
              <w:t xml:space="preserve">ze wskazaniem wiersza odpowiadającego właściwemu wynikowi testu. </w:t>
            </w:r>
            <w:r w:rsidRPr="009619E7">
              <w:rPr>
                <w:rFonts w:ascii="Times New Roman" w:hAnsi="Times New Roman" w:cs="Times New Roman"/>
                <w:sz w:val="20"/>
                <w:szCs w:val="20"/>
              </w:rPr>
              <w:br/>
              <w:t>Wydruk z w/w strony musi:</w:t>
            </w:r>
          </w:p>
          <w:p w:rsidR="009619E7" w:rsidRPr="009619E7" w:rsidRDefault="009619E7" w:rsidP="009619E7">
            <w:pPr>
              <w:pStyle w:val="Akapitzlist"/>
              <w:snapToGrid w:val="0"/>
              <w:spacing w:after="0" w:line="240" w:lineRule="auto"/>
              <w:ind w:left="1287" w:hanging="970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7">
              <w:rPr>
                <w:rFonts w:ascii="Times New Roman" w:hAnsi="Times New Roman" w:cs="Times New Roman"/>
                <w:sz w:val="20"/>
                <w:szCs w:val="20"/>
              </w:rPr>
              <w:t>a)  być podpisane przez Wykonawcę,</w:t>
            </w:r>
          </w:p>
          <w:p w:rsidR="009619E7" w:rsidRPr="009619E7" w:rsidRDefault="009619E7" w:rsidP="009619E7">
            <w:pPr>
              <w:pStyle w:val="Akapitzlist"/>
              <w:snapToGrid w:val="0"/>
              <w:spacing w:after="0" w:line="240" w:lineRule="auto"/>
              <w:ind w:left="1287" w:hanging="970"/>
              <w:rPr>
                <w:rFonts w:ascii="Times New Roman" w:hAnsi="Times New Roman" w:cs="Times New Roman"/>
                <w:sz w:val="20"/>
                <w:szCs w:val="20"/>
              </w:rPr>
            </w:pPr>
            <w:r w:rsidRPr="009619E7">
              <w:rPr>
                <w:rFonts w:ascii="Times New Roman" w:hAnsi="Times New Roman" w:cs="Times New Roman"/>
                <w:sz w:val="20"/>
                <w:szCs w:val="20"/>
              </w:rPr>
              <w:t>b)  posiadać datę ich wygenerowania,</w:t>
            </w:r>
          </w:p>
          <w:p w:rsidR="00C27ABE" w:rsidRPr="009619E7" w:rsidRDefault="009619E7" w:rsidP="009619E7">
            <w:pPr>
              <w:tabs>
                <w:tab w:val="left" w:pos="2506"/>
              </w:tabs>
              <w:spacing w:after="0" w:line="240" w:lineRule="auto"/>
              <w:ind w:left="113" w:firstLine="20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619E7">
              <w:rPr>
                <w:rFonts w:ascii="Times New Roman" w:hAnsi="Times New Roman" w:cs="Times New Roman"/>
                <w:sz w:val="20"/>
                <w:szCs w:val="20"/>
              </w:rPr>
              <w:t>c)  posiadać wygenerowany link strony.</w:t>
            </w:r>
          </w:p>
        </w:tc>
      </w:tr>
      <w:tr w:rsidR="00272842" w:rsidRPr="00C35183" w:rsidTr="009619E7">
        <w:trPr>
          <w:trHeight w:val="140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1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b/>
                <w:sz w:val="22"/>
                <w:szCs w:val="22"/>
              </w:rPr>
            </w:pPr>
            <w:r w:rsidRPr="00C35183">
              <w:rPr>
                <w:b/>
                <w:sz w:val="22"/>
                <w:szCs w:val="22"/>
              </w:rPr>
              <w:t>Kontroler RAID: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C35183">
              <w:rPr>
                <w:sz w:val="22"/>
                <w:szCs w:val="22"/>
              </w:rPr>
              <w:t>1) typ – sprzętowy,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C35183">
              <w:rPr>
                <w:sz w:val="22"/>
                <w:szCs w:val="22"/>
              </w:rPr>
              <w:t>2) obsługa rodzajów dysków – SSD, SATA, SAS,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C35183">
              <w:rPr>
                <w:sz w:val="22"/>
                <w:szCs w:val="22"/>
              </w:rPr>
              <w:t>3) obsługa poziomów RAID – 0, 1, 5, 10, 50,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C35183">
              <w:rPr>
                <w:sz w:val="22"/>
                <w:szCs w:val="22"/>
              </w:rPr>
              <w:t>4) maks.</w:t>
            </w:r>
            <w:r>
              <w:rPr>
                <w:sz w:val="22"/>
                <w:szCs w:val="22"/>
              </w:rPr>
              <w:t xml:space="preserve"> </w:t>
            </w:r>
            <w:r w:rsidRPr="00C35183">
              <w:rPr>
                <w:sz w:val="22"/>
                <w:szCs w:val="22"/>
              </w:rPr>
              <w:t xml:space="preserve">transfer – 12 </w:t>
            </w:r>
            <w:proofErr w:type="spellStart"/>
            <w:r w:rsidRPr="00C35183">
              <w:rPr>
                <w:sz w:val="22"/>
                <w:szCs w:val="22"/>
              </w:rPr>
              <w:t>Gb</w:t>
            </w:r>
            <w:proofErr w:type="spellEnd"/>
            <w:r w:rsidRPr="00C35183">
              <w:rPr>
                <w:sz w:val="22"/>
                <w:szCs w:val="22"/>
              </w:rPr>
              <w:t>/s.</w:t>
            </w:r>
          </w:p>
        </w:tc>
      </w:tr>
      <w:tr w:rsidR="00272842" w:rsidRPr="00C35183" w:rsidTr="009619E7">
        <w:trPr>
          <w:trHeight w:val="1966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351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b/>
                <w:color w:val="000000"/>
                <w:sz w:val="22"/>
                <w:szCs w:val="22"/>
              </w:rPr>
            </w:pPr>
            <w:r w:rsidRPr="00C35183">
              <w:rPr>
                <w:b/>
                <w:color w:val="000000"/>
                <w:sz w:val="22"/>
                <w:szCs w:val="22"/>
              </w:rPr>
              <w:t>Pamięć operacyjna: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C35183">
              <w:rPr>
                <w:color w:val="000000"/>
                <w:sz w:val="22"/>
                <w:szCs w:val="22"/>
              </w:rPr>
              <w:t>1) całkowita ilość – min.</w:t>
            </w:r>
            <w:r w:rsidRPr="00C35183">
              <w:rPr>
                <w:sz w:val="22"/>
                <w:szCs w:val="22"/>
              </w:rPr>
              <w:t>16 GB,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C35183">
              <w:rPr>
                <w:sz w:val="22"/>
                <w:szCs w:val="22"/>
              </w:rPr>
              <w:t>2) taktowanie – 2666 MHz</w:t>
            </w:r>
            <w:r w:rsidRPr="00C35183">
              <w:rPr>
                <w:color w:val="000000"/>
                <w:sz w:val="22"/>
                <w:szCs w:val="22"/>
              </w:rPr>
              <w:t>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iCs/>
                <w:color w:val="000000"/>
                <w:sz w:val="22"/>
                <w:szCs w:val="22"/>
              </w:rPr>
            </w:pPr>
            <w:r w:rsidRPr="00C35183">
              <w:rPr>
                <w:color w:val="000000"/>
                <w:sz w:val="22"/>
                <w:szCs w:val="22"/>
              </w:rPr>
              <w:t xml:space="preserve">3) typ – </w:t>
            </w:r>
            <w:r w:rsidRPr="00C35183">
              <w:rPr>
                <w:iCs/>
                <w:color w:val="000000"/>
                <w:sz w:val="22"/>
                <w:szCs w:val="22"/>
              </w:rPr>
              <w:t>DDR4,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iCs/>
                <w:color w:val="000000"/>
                <w:sz w:val="22"/>
                <w:szCs w:val="22"/>
              </w:rPr>
            </w:pPr>
            <w:r w:rsidRPr="00C35183">
              <w:rPr>
                <w:iCs/>
                <w:color w:val="000000"/>
                <w:sz w:val="22"/>
                <w:szCs w:val="22"/>
              </w:rPr>
              <w:t xml:space="preserve">4) rodzaj </w:t>
            </w:r>
            <w:r w:rsidRPr="00C35183">
              <w:rPr>
                <w:color w:val="000000"/>
                <w:sz w:val="22"/>
                <w:szCs w:val="22"/>
              </w:rPr>
              <w:t>–</w:t>
            </w:r>
            <w:r w:rsidRPr="00C35183">
              <w:rPr>
                <w:iCs/>
                <w:color w:val="000000"/>
                <w:sz w:val="22"/>
                <w:szCs w:val="22"/>
              </w:rPr>
              <w:t xml:space="preserve"> UDIMM, 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iCs/>
                <w:color w:val="000000"/>
                <w:sz w:val="22"/>
                <w:szCs w:val="22"/>
              </w:rPr>
            </w:pPr>
            <w:r w:rsidRPr="00C35183">
              <w:rPr>
                <w:iCs/>
                <w:color w:val="000000"/>
                <w:sz w:val="22"/>
                <w:szCs w:val="22"/>
              </w:rPr>
              <w:t>5) korekcja błędów (ECC) – tak,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b/>
                <w:color w:val="000000"/>
                <w:sz w:val="22"/>
                <w:szCs w:val="22"/>
              </w:rPr>
            </w:pPr>
            <w:r w:rsidRPr="00C35183">
              <w:rPr>
                <w:iCs/>
                <w:color w:val="000000"/>
                <w:sz w:val="22"/>
                <w:szCs w:val="22"/>
              </w:rPr>
              <w:t>6) ilość gniazd pamięci na płycie głównej – min.4 szt.</w:t>
            </w:r>
          </w:p>
        </w:tc>
      </w:tr>
      <w:tr w:rsidR="00272842" w:rsidRPr="00C35183" w:rsidTr="009619E7">
        <w:trPr>
          <w:trHeight w:val="955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b/>
                <w:color w:val="000000"/>
                <w:sz w:val="22"/>
                <w:szCs w:val="22"/>
              </w:rPr>
            </w:pPr>
            <w:r w:rsidRPr="00C35183">
              <w:rPr>
                <w:b/>
                <w:color w:val="000000"/>
                <w:sz w:val="22"/>
                <w:szCs w:val="22"/>
              </w:rPr>
              <w:t>Karta sieciowa: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C35183">
              <w:rPr>
                <w:color w:val="000000"/>
                <w:sz w:val="22"/>
                <w:szCs w:val="22"/>
              </w:rPr>
              <w:t xml:space="preserve">1) porty RJ-45 </w:t>
            </w:r>
            <w:proofErr w:type="spellStart"/>
            <w:r w:rsidRPr="00C35183">
              <w:rPr>
                <w:color w:val="000000"/>
                <w:sz w:val="22"/>
                <w:szCs w:val="22"/>
              </w:rPr>
              <w:t>GbE</w:t>
            </w:r>
            <w:proofErr w:type="spellEnd"/>
            <w:r w:rsidRPr="00C35183">
              <w:rPr>
                <w:color w:val="000000"/>
                <w:sz w:val="22"/>
                <w:szCs w:val="22"/>
              </w:rPr>
              <w:t xml:space="preserve"> – 2,</w:t>
            </w:r>
          </w:p>
          <w:p w:rsidR="00272842" w:rsidRPr="00C35183" w:rsidRDefault="00272842" w:rsidP="0074687A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C35183">
              <w:rPr>
                <w:color w:val="000000"/>
                <w:sz w:val="22"/>
                <w:szCs w:val="22"/>
              </w:rPr>
              <w:t>2) typ – zintegrowana.</w:t>
            </w:r>
          </w:p>
        </w:tc>
      </w:tr>
      <w:tr w:rsidR="00272842" w:rsidRPr="00C35183" w:rsidTr="009619E7">
        <w:trPr>
          <w:trHeight w:val="53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pStyle w:val="WW-Zawartotabeli1"/>
              <w:tabs>
                <w:tab w:val="left" w:pos="2486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C35183">
              <w:rPr>
                <w:b/>
                <w:sz w:val="22"/>
                <w:szCs w:val="22"/>
              </w:rPr>
              <w:t xml:space="preserve">Karta grafiki </w:t>
            </w:r>
            <w:r w:rsidRPr="00C35183">
              <w:rPr>
                <w:sz w:val="22"/>
                <w:szCs w:val="22"/>
              </w:rPr>
              <w:t>–</w:t>
            </w:r>
            <w:r w:rsidRPr="00C35183">
              <w:rPr>
                <w:b/>
                <w:sz w:val="22"/>
                <w:szCs w:val="22"/>
              </w:rPr>
              <w:t xml:space="preserve"> </w:t>
            </w:r>
            <w:r w:rsidRPr="00C35183">
              <w:rPr>
                <w:sz w:val="22"/>
                <w:szCs w:val="22"/>
              </w:rPr>
              <w:t>zintegrowana,</w:t>
            </w:r>
            <w:r w:rsidRPr="00C35183">
              <w:rPr>
                <w:b/>
                <w:sz w:val="22"/>
                <w:szCs w:val="22"/>
              </w:rPr>
              <w:t xml:space="preserve"> </w:t>
            </w:r>
            <w:r w:rsidRPr="00C35183">
              <w:rPr>
                <w:sz w:val="22"/>
                <w:szCs w:val="22"/>
              </w:rPr>
              <w:t>złącze D-</w:t>
            </w:r>
            <w:proofErr w:type="spellStart"/>
            <w:r w:rsidRPr="00C35183">
              <w:rPr>
                <w:sz w:val="22"/>
                <w:szCs w:val="22"/>
              </w:rPr>
              <w:t>Sub</w:t>
            </w:r>
            <w:proofErr w:type="spellEnd"/>
            <w:r w:rsidRPr="00C35183">
              <w:rPr>
                <w:sz w:val="22"/>
                <w:szCs w:val="22"/>
              </w:rPr>
              <w:t xml:space="preserve"> (VGA).</w:t>
            </w:r>
          </w:p>
        </w:tc>
      </w:tr>
      <w:tr w:rsidR="00272842" w:rsidRPr="00C35183" w:rsidTr="009619E7">
        <w:trPr>
          <w:trHeight w:val="2148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51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35183">
              <w:rPr>
                <w:rFonts w:ascii="Times New Roman" w:hAnsi="Times New Roman" w:cs="Times New Roman"/>
                <w:b/>
                <w:color w:val="000000"/>
              </w:rPr>
              <w:t>Dysk SSD:</w:t>
            </w:r>
          </w:p>
          <w:p w:rsidR="00272842" w:rsidRPr="00C35183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C35183">
              <w:rPr>
                <w:rFonts w:ascii="Times New Roman" w:hAnsi="Times New Roman" w:cs="Times New Roman"/>
              </w:rPr>
              <w:t>ilość – 4 sztuki</w:t>
            </w:r>
            <w:r w:rsidRPr="00C35183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2) </w:t>
            </w:r>
            <w:r w:rsidRPr="00C35183">
              <w:rPr>
                <w:rFonts w:ascii="Times New Roman" w:hAnsi="Times New Roman" w:cs="Times New Roman"/>
                <w:color w:val="000000"/>
              </w:rPr>
              <w:t xml:space="preserve">pojemność </w:t>
            </w:r>
            <w:r w:rsidR="009F1762">
              <w:rPr>
                <w:rFonts w:ascii="Times New Roman" w:hAnsi="Times New Roman" w:cs="Times New Roman"/>
                <w:color w:val="000000"/>
              </w:rPr>
              <w:t xml:space="preserve">jednego dysku </w:t>
            </w:r>
            <w:r w:rsidRPr="00C35183">
              <w:rPr>
                <w:rFonts w:ascii="Times New Roman" w:hAnsi="Times New Roman" w:cs="Times New Roman"/>
                <w:color w:val="000000"/>
              </w:rPr>
              <w:t>– min. 960 GB</w:t>
            </w:r>
            <w:r w:rsidRPr="00C35183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272842" w:rsidRPr="00FA1D15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FA1D1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3) </w:t>
            </w:r>
            <w:proofErr w:type="spellStart"/>
            <w:r w:rsidR="009F1762" w:rsidRPr="00FA1D15">
              <w:rPr>
                <w:rFonts w:ascii="Times New Roman" w:hAnsi="Times New Roman" w:cs="Times New Roman"/>
                <w:bCs/>
                <w:color w:val="000000"/>
                <w:lang w:val="en-US"/>
              </w:rPr>
              <w:t>wymiar</w:t>
            </w:r>
            <w:proofErr w:type="spellEnd"/>
            <w:r w:rsidR="009F1762" w:rsidRPr="00FA1D1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– </w:t>
            </w:r>
            <w:proofErr w:type="spellStart"/>
            <w:r w:rsidR="009F1762" w:rsidRPr="00FA1D15">
              <w:rPr>
                <w:rFonts w:ascii="Times New Roman" w:hAnsi="Times New Roman" w:cs="Times New Roman"/>
                <w:bCs/>
                <w:color w:val="000000"/>
                <w:lang w:val="en-US"/>
              </w:rPr>
              <w:t>ramka</w:t>
            </w:r>
            <w:proofErr w:type="spellEnd"/>
            <w:r w:rsidR="009F1762" w:rsidRPr="00FA1D15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2</w:t>
            </w:r>
            <w:r w:rsidRPr="00FA1D15">
              <w:rPr>
                <w:rFonts w:ascii="Times New Roman" w:hAnsi="Times New Roman" w:cs="Times New Roman"/>
                <w:bCs/>
                <w:color w:val="000000"/>
                <w:lang w:val="en-US"/>
              </w:rPr>
              <w:t>,5”,</w:t>
            </w:r>
          </w:p>
          <w:p w:rsidR="00272842" w:rsidRPr="00FA1D15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</w:pPr>
            <w:r w:rsidRPr="00FA1D15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4) </w:t>
            </w:r>
            <w:proofErr w:type="spellStart"/>
            <w:r w:rsidRPr="00FA1D15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>typ</w:t>
            </w:r>
            <w:proofErr w:type="spellEnd"/>
            <w:r w:rsidRPr="00FA1D15">
              <w:rPr>
                <w:rFonts w:ascii="Times New Roman" w:hAnsi="Times New Roman" w:cs="Times New Roman"/>
                <w:bCs/>
                <w:iCs/>
                <w:color w:val="000000"/>
                <w:lang w:val="en-US"/>
              </w:rPr>
              <w:t xml:space="preserve"> – SSD Read Intensive, 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5) </w:t>
            </w:r>
            <w:r w:rsidRPr="00C35183">
              <w:rPr>
                <w:rFonts w:ascii="Times New Roman" w:hAnsi="Times New Roman" w:cs="Times New Roman"/>
                <w:bCs/>
                <w:iCs/>
                <w:color w:val="000000"/>
              </w:rPr>
              <w:t>technologia pamięci – SLC,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6) </w:t>
            </w:r>
            <w:r w:rsidRPr="00C35183">
              <w:rPr>
                <w:rFonts w:ascii="Times New Roman" w:hAnsi="Times New Roman" w:cs="Times New Roman"/>
                <w:color w:val="000000"/>
              </w:rPr>
              <w:t xml:space="preserve">interfejs – SATA 6 </w:t>
            </w:r>
            <w:proofErr w:type="spellStart"/>
            <w:r w:rsidRPr="00C35183">
              <w:rPr>
                <w:rFonts w:ascii="Times New Roman" w:hAnsi="Times New Roman" w:cs="Times New Roman"/>
                <w:color w:val="000000"/>
              </w:rPr>
              <w:t>Gb</w:t>
            </w:r>
            <w:proofErr w:type="spellEnd"/>
            <w:r w:rsidRPr="00C35183">
              <w:rPr>
                <w:rFonts w:ascii="Times New Roman" w:hAnsi="Times New Roman" w:cs="Times New Roman"/>
                <w:color w:val="000000"/>
              </w:rPr>
              <w:t>/s,</w:t>
            </w:r>
          </w:p>
          <w:p w:rsidR="00272842" w:rsidRPr="00C35183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7) </w:t>
            </w:r>
            <w:r w:rsidRPr="00C35183">
              <w:rPr>
                <w:rFonts w:ascii="Times New Roman" w:hAnsi="Times New Roman" w:cs="Times New Roman"/>
                <w:color w:val="000000"/>
              </w:rPr>
              <w:t>Hot–Plug – tak.</w:t>
            </w:r>
          </w:p>
        </w:tc>
      </w:tr>
      <w:tr w:rsidR="00272842" w:rsidRPr="00C35183" w:rsidTr="009619E7">
        <w:trPr>
          <w:trHeight w:val="2006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 w:rsidRPr="00C35183">
              <w:rPr>
                <w:rFonts w:ascii="Times New Roman" w:hAnsi="Times New Roman" w:cs="Times New Roman"/>
                <w:b/>
              </w:rPr>
              <w:t>Moduł zdalnego zarządzania: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C35183">
              <w:rPr>
                <w:rFonts w:ascii="Times New Roman" w:hAnsi="Times New Roman" w:cs="Times New Roman"/>
              </w:rPr>
              <w:t>zawiera dedykowany port</w:t>
            </w:r>
            <w:r w:rsidRPr="00C35183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C35183">
              <w:rPr>
                <w:rFonts w:ascii="Times New Roman" w:hAnsi="Times New Roman" w:cs="Times New Roman"/>
              </w:rPr>
              <w:t>monitoruje w czasie rzeczywistym, obsługuje i aktualizuje serwery,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C35183">
              <w:rPr>
                <w:rFonts w:ascii="Times New Roman" w:hAnsi="Times New Roman" w:cs="Times New Roman"/>
              </w:rPr>
              <w:t>rozwiązuje problemy i usuwa skutki awarii niezależnie od ich umiejscowie</w:t>
            </w:r>
            <w:r>
              <w:rPr>
                <w:rFonts w:ascii="Times New Roman" w:hAnsi="Times New Roman" w:cs="Times New Roman"/>
              </w:rPr>
              <w:t>nia – bez zastosowania agentów,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Pr="00C35183">
              <w:rPr>
                <w:rFonts w:ascii="Times New Roman" w:hAnsi="Times New Roman" w:cs="Times New Roman"/>
              </w:rPr>
              <w:t>działa niezależnie od systemu operacyjnego i stanu lub dostępności monitora maszyn wirtualnych,</w:t>
            </w:r>
          </w:p>
          <w:p w:rsidR="00272842" w:rsidRPr="00C35183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5) licencja dożywotnia.</w:t>
            </w:r>
          </w:p>
        </w:tc>
      </w:tr>
      <w:tr w:rsidR="00272842" w:rsidRPr="00C35183" w:rsidTr="009619E7">
        <w:trPr>
          <w:trHeight w:val="606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  <w:b/>
              </w:rPr>
              <w:t xml:space="preserve">Wspierane protokoły zarządzania: </w:t>
            </w:r>
            <w:r w:rsidRPr="00C35183">
              <w:rPr>
                <w:rFonts w:ascii="Times New Roman" w:hAnsi="Times New Roman" w:cs="Times New Roman"/>
              </w:rPr>
              <w:t>SNMP, IPMI 2.0, CIM</w:t>
            </w:r>
          </w:p>
        </w:tc>
      </w:tr>
      <w:tr w:rsidR="00272842" w:rsidRPr="00C35183" w:rsidTr="009619E7">
        <w:trPr>
          <w:trHeight w:val="2071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  <w:b/>
              </w:rPr>
              <w:t>Obudowa: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C35183">
              <w:rPr>
                <w:rFonts w:ascii="Times New Roman" w:hAnsi="Times New Roman" w:cs="Times New Roman"/>
              </w:rPr>
              <w:t>przystosowana do montażu w szafie typu rack 19'',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C35183">
              <w:rPr>
                <w:rFonts w:ascii="Times New Roman" w:hAnsi="Times New Roman" w:cs="Times New Roman"/>
              </w:rPr>
              <w:t>wysokość (w jednostkach U – units):  max 1U,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C35183">
              <w:rPr>
                <w:rFonts w:ascii="Times New Roman" w:hAnsi="Times New Roman" w:cs="Times New Roman"/>
              </w:rPr>
              <w:t>głębokość – min</w:t>
            </w:r>
            <w:r>
              <w:rPr>
                <w:rFonts w:ascii="Times New Roman" w:hAnsi="Times New Roman" w:cs="Times New Roman"/>
              </w:rPr>
              <w:t>.</w:t>
            </w:r>
            <w:r w:rsidRPr="00C35183">
              <w:rPr>
                <w:rFonts w:ascii="Times New Roman" w:hAnsi="Times New Roman" w:cs="Times New Roman"/>
              </w:rPr>
              <w:t xml:space="preserve"> 500 mm,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FA1D15">
              <w:rPr>
                <w:rFonts w:ascii="Times New Roman" w:hAnsi="Times New Roman" w:cs="Times New Roman"/>
              </w:rPr>
              <w:t xml:space="preserve">4) </w:t>
            </w:r>
            <w:r w:rsidR="009F1762" w:rsidRPr="00FA1D15">
              <w:rPr>
                <w:rFonts w:ascii="Times New Roman" w:hAnsi="Times New Roman" w:cs="Times New Roman"/>
              </w:rPr>
              <w:t xml:space="preserve">liczba zatok z przodu </w:t>
            </w:r>
            <w:r w:rsidR="009F1762" w:rsidRPr="000D6C6F">
              <w:rPr>
                <w:rFonts w:ascii="Times New Roman" w:hAnsi="Times New Roman" w:cs="Times New Roman"/>
              </w:rPr>
              <w:t>–</w:t>
            </w:r>
            <w:r w:rsidR="009F1762" w:rsidRPr="00FA1D15">
              <w:rPr>
                <w:rFonts w:ascii="Times New Roman" w:hAnsi="Times New Roman" w:cs="Times New Roman"/>
              </w:rPr>
              <w:t xml:space="preserve"> min. 4, </w:t>
            </w:r>
            <w:r w:rsidR="009F1762" w:rsidRPr="000D6C6F">
              <w:rPr>
                <w:rFonts w:ascii="Times New Roman" w:hAnsi="Times New Roman" w:cs="Times New Roman"/>
              </w:rPr>
              <w:t>hot–</w:t>
            </w:r>
            <w:r w:rsidR="009F1762">
              <w:rPr>
                <w:rFonts w:ascii="Times New Roman" w:hAnsi="Times New Roman" w:cs="Times New Roman"/>
              </w:rPr>
              <w:t xml:space="preserve">plug, </w:t>
            </w:r>
            <w:r w:rsidR="009F1762" w:rsidRPr="000D6C6F">
              <w:rPr>
                <w:rFonts w:ascii="Times New Roman" w:hAnsi="Times New Roman" w:cs="Times New Roman"/>
              </w:rPr>
              <w:t xml:space="preserve">wbudowane ramki </w:t>
            </w:r>
            <w:r w:rsidR="009F1762">
              <w:rPr>
                <w:rFonts w:ascii="Times New Roman" w:hAnsi="Times New Roman" w:cs="Times New Roman"/>
              </w:rPr>
              <w:t>2,5”</w:t>
            </w:r>
            <w:r w:rsidR="009F1762" w:rsidRPr="000D6C6F">
              <w:rPr>
                <w:rFonts w:ascii="Times New Roman" w:hAnsi="Times New Roman" w:cs="Times New Roman"/>
              </w:rPr>
              <w:t xml:space="preserve"> umożliwiające montaż dysków </w:t>
            </w:r>
            <w:r w:rsidR="009F1762">
              <w:rPr>
                <w:rFonts w:ascii="Times New Roman" w:hAnsi="Times New Roman" w:cs="Times New Roman"/>
              </w:rPr>
              <w:t>SSD SATA</w:t>
            </w:r>
            <w:r w:rsidR="009F1762" w:rsidRPr="00FA1D15">
              <w:rPr>
                <w:rFonts w:ascii="Times New Roman" w:hAnsi="Times New Roman" w:cs="Times New Roman"/>
              </w:rPr>
              <w:t>,</w:t>
            </w:r>
            <w:r w:rsidRPr="00FA1D15">
              <w:rPr>
                <w:rFonts w:ascii="Times New Roman" w:hAnsi="Times New Roman" w:cs="Times New Roman"/>
              </w:rPr>
              <w:t xml:space="preserve"> 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 </w:t>
            </w:r>
            <w:r w:rsidRPr="00C35183">
              <w:rPr>
                <w:rFonts w:ascii="Times New Roman" w:hAnsi="Times New Roman" w:cs="Times New Roman"/>
              </w:rPr>
              <w:t>szyny montażowe – szyny statyczne krótkie,</w:t>
            </w:r>
          </w:p>
          <w:p w:rsidR="00272842" w:rsidRPr="00C35183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C35183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>.</w:t>
            </w:r>
            <w:r w:rsidRPr="00C35183">
              <w:rPr>
                <w:rFonts w:ascii="Times New Roman" w:hAnsi="Times New Roman" w:cs="Times New Roman"/>
              </w:rPr>
              <w:t xml:space="preserve"> 1 gniazdo USB 2.0 typu A w panelu czołowym obudowy.</w:t>
            </w:r>
          </w:p>
        </w:tc>
      </w:tr>
      <w:tr w:rsidR="00272842" w:rsidRPr="00C35183" w:rsidTr="009619E7">
        <w:trPr>
          <w:trHeight w:val="1178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  <w:b/>
              </w:rPr>
              <w:t>Zasilacz zintegrowany: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C35183">
              <w:rPr>
                <w:rFonts w:ascii="Times New Roman" w:hAnsi="Times New Roman" w:cs="Times New Roman"/>
              </w:rPr>
              <w:t>moc – min</w:t>
            </w:r>
            <w:r w:rsidR="009F1762">
              <w:rPr>
                <w:rFonts w:ascii="Times New Roman" w:hAnsi="Times New Roman" w:cs="Times New Roman"/>
              </w:rPr>
              <w:t xml:space="preserve">. </w:t>
            </w:r>
            <w:r w:rsidRPr="00C35183">
              <w:rPr>
                <w:rFonts w:ascii="Times New Roman" w:hAnsi="Times New Roman" w:cs="Times New Roman"/>
              </w:rPr>
              <w:t>250 W,</w:t>
            </w:r>
          </w:p>
          <w:p w:rsidR="00272842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C35183">
              <w:rPr>
                <w:rFonts w:ascii="Times New Roman" w:hAnsi="Times New Roman" w:cs="Times New Roman"/>
              </w:rPr>
              <w:t>klasa – Bronze,</w:t>
            </w:r>
          </w:p>
          <w:p w:rsidR="00272842" w:rsidRPr="00C35183" w:rsidRDefault="00272842" w:rsidP="0074687A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C35183">
              <w:rPr>
                <w:rFonts w:ascii="Times New Roman" w:hAnsi="Times New Roman" w:cs="Times New Roman"/>
              </w:rPr>
              <w:t>sprawność – 80 %.</w:t>
            </w:r>
          </w:p>
        </w:tc>
      </w:tr>
      <w:tr w:rsidR="00272842" w:rsidRPr="00C35183" w:rsidTr="009619E7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4C0EF2">
            <w:pPr>
              <w:spacing w:after="0" w:line="240" w:lineRule="atLeast"/>
              <w:ind w:left="57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  <w:b/>
              </w:rPr>
              <w:t>Serwer</w:t>
            </w:r>
            <w:r w:rsidRPr="00C35183">
              <w:rPr>
                <w:rFonts w:ascii="Times New Roman" w:hAnsi="Times New Roman" w:cs="Times New Roman"/>
              </w:rPr>
              <w:t xml:space="preserve"> – serwer musi być zmontowany przez </w:t>
            </w:r>
            <w:r w:rsidR="004C0EF2">
              <w:rPr>
                <w:rFonts w:ascii="Times New Roman" w:hAnsi="Times New Roman" w:cs="Times New Roman"/>
              </w:rPr>
              <w:t>W</w:t>
            </w:r>
            <w:r w:rsidRPr="00C35183">
              <w:rPr>
                <w:rFonts w:ascii="Times New Roman" w:hAnsi="Times New Roman" w:cs="Times New Roman"/>
              </w:rPr>
              <w:t>ykonawcę jako gotowy do uruchomienia zestaw.</w:t>
            </w:r>
          </w:p>
        </w:tc>
      </w:tr>
      <w:tr w:rsidR="00272842" w:rsidRPr="00C35183" w:rsidTr="009619E7">
        <w:trPr>
          <w:trHeight w:val="530"/>
          <w:jc w:val="center"/>
        </w:trPr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ind w:left="57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  <w:b/>
              </w:rPr>
              <w:t xml:space="preserve">System operacyjny: </w:t>
            </w:r>
            <w:r w:rsidRPr="00C35183">
              <w:rPr>
                <w:rFonts w:ascii="Times New Roman" w:hAnsi="Times New Roman" w:cs="Times New Roman"/>
              </w:rPr>
              <w:t>brak</w:t>
            </w:r>
          </w:p>
        </w:tc>
      </w:tr>
      <w:tr w:rsidR="00272842" w:rsidRPr="00C35183" w:rsidTr="009619E7">
        <w:trPr>
          <w:trHeight w:val="686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0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  <w:b/>
              </w:rPr>
              <w:t>Wymagania dodatkowe</w:t>
            </w:r>
            <w:r w:rsidRPr="00C35183">
              <w:rPr>
                <w:rFonts w:ascii="Times New Roman" w:hAnsi="Times New Roman" w:cs="Times New Roman"/>
              </w:rPr>
              <w:t xml:space="preserve"> – zamawiający nie dopuszcza, aby zaoferowane komponenty serwera pracowały na niższych parametrach niż opisane w niniejszym dokumencie.</w:t>
            </w:r>
          </w:p>
        </w:tc>
      </w:tr>
      <w:tr w:rsidR="00272842" w:rsidRPr="00C35183" w:rsidTr="009619E7">
        <w:trPr>
          <w:trHeight w:val="728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72842" w:rsidRPr="00C35183" w:rsidRDefault="00272842" w:rsidP="007468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518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72842" w:rsidRDefault="00272842" w:rsidP="0074687A">
            <w:pPr>
              <w:spacing w:after="0" w:line="240" w:lineRule="atLeast"/>
              <w:ind w:left="113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Gwarancja</w:t>
            </w:r>
            <w:r>
              <w:rPr>
                <w:rFonts w:ascii="Times New Roman" w:hAnsi="Times New Roman" w:cs="Times New Roman"/>
              </w:rPr>
              <w:t>:</w:t>
            </w:r>
            <w:r w:rsidRPr="00F23529">
              <w:rPr>
                <w:rFonts w:ascii="Times New Roman" w:hAnsi="Times New Roman" w:cs="Times New Roman"/>
              </w:rPr>
              <w:t xml:space="preserve"> </w:t>
            </w:r>
          </w:p>
          <w:p w:rsidR="00272842" w:rsidRPr="00A41CC7" w:rsidRDefault="00D85708" w:rsidP="0074687A">
            <w:pPr>
              <w:spacing w:after="0" w:line="240" w:lineRule="atLeast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F1762">
              <w:rPr>
                <w:rFonts w:ascii="Times New Roman" w:hAnsi="Times New Roman" w:cs="Times New Roman"/>
              </w:rPr>
              <w:t xml:space="preserve">in. </w:t>
            </w:r>
            <w:r w:rsidR="00272842">
              <w:rPr>
                <w:rFonts w:ascii="Times New Roman" w:hAnsi="Times New Roman" w:cs="Times New Roman"/>
              </w:rPr>
              <w:t>36 miesięcy bez wyłączeń na podzespoły.</w:t>
            </w:r>
          </w:p>
        </w:tc>
      </w:tr>
    </w:tbl>
    <w:p w:rsidR="002E4852" w:rsidRPr="009F1762" w:rsidRDefault="002E4852">
      <w:pPr>
        <w:rPr>
          <w:sz w:val="16"/>
          <w:szCs w:val="16"/>
        </w:rPr>
      </w:pPr>
    </w:p>
    <w:tbl>
      <w:tblPr>
        <w:tblW w:w="9634" w:type="dxa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708"/>
        <w:gridCol w:w="8926"/>
      </w:tblGrid>
      <w:tr w:rsidR="009F1762" w:rsidRPr="00F23529" w:rsidTr="009139AF">
        <w:trPr>
          <w:trHeight w:val="567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Parametry wymagane</w:t>
            </w:r>
          </w:p>
        </w:tc>
      </w:tr>
      <w:tr w:rsidR="009F1762" w:rsidRPr="00F23529" w:rsidTr="009139AF">
        <w:trPr>
          <w:trHeight w:val="567"/>
          <w:jc w:val="center"/>
        </w:trPr>
        <w:tc>
          <w:tcPr>
            <w:tcW w:w="96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:rsidR="009139AF" w:rsidRDefault="009139AF" w:rsidP="009D08EE">
            <w:pPr>
              <w:pStyle w:val="Akapitzlist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Serwer (typ II) – 1 szt.</w:t>
            </w:r>
          </w:p>
          <w:p w:rsidR="009F1762" w:rsidRPr="009139AF" w:rsidRDefault="009139AF" w:rsidP="009139AF">
            <w:pPr>
              <w:pStyle w:val="Akapitzlist1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39AF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9F1762" w:rsidRPr="009139AF">
              <w:rPr>
                <w:rFonts w:ascii="Times New Roman" w:hAnsi="Times New Roman" w:cs="Times New Roman"/>
                <w:b/>
                <w:sz w:val="22"/>
                <w:szCs w:val="22"/>
              </w:rPr>
              <w:t>z zains</w:t>
            </w:r>
            <w:r w:rsidRPr="009139AF">
              <w:rPr>
                <w:rFonts w:ascii="Times New Roman" w:hAnsi="Times New Roman" w:cs="Times New Roman"/>
                <w:b/>
                <w:sz w:val="22"/>
                <w:szCs w:val="22"/>
              </w:rPr>
              <w:t>talowanym systemem operacyjnym)</w:t>
            </w:r>
          </w:p>
        </w:tc>
      </w:tr>
      <w:tr w:rsidR="009F1762" w:rsidRPr="00F23529" w:rsidTr="009139AF">
        <w:trPr>
          <w:trHeight w:val="2290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2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190D0D" w:rsidRDefault="009F1762" w:rsidP="009D08EE">
            <w:pPr>
              <w:tabs>
                <w:tab w:val="left" w:pos="2506"/>
              </w:tabs>
              <w:spacing w:after="0" w:line="240" w:lineRule="atLeast"/>
              <w:ind w:left="11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2352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Procesor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:</w:t>
            </w:r>
            <w:r w:rsidRPr="00F2352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C43C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procesor musi osiągać wynik co najmniej </w:t>
            </w:r>
            <w:r w:rsidRPr="00C43C8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15500 pkt.</w:t>
            </w:r>
            <w:r w:rsidRPr="00C43C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teście CPU Benchmarks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(Passmark CPU Mark) </w:t>
            </w:r>
            <w:r w:rsidRPr="00C43C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- według wyników opublikowanych na stronie: </w:t>
            </w:r>
            <w:r w:rsidRPr="00C43C8A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https://www.cpubenchmark.net/cpu_list.php</w:t>
            </w:r>
            <w:r w:rsidRPr="00C43C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br/>
            </w:r>
            <w:r w:rsidRPr="00C43C8A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* Wykonawca załączy do oferty wydruk ze strony </w:t>
            </w:r>
            <w:r w:rsidRPr="00C43C8A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eastAsia="pl-PL"/>
              </w:rPr>
              <w:t>https://www.cpubenchmark.net/cpu_list.php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 </w:t>
            </w:r>
            <w:r w:rsidRPr="00C43C8A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 xml:space="preserve">(na dzień składania oferty), ze wskazaniem wiersza odpowiadającego właściwemu wynikowi testu. </w:t>
            </w:r>
          </w:p>
          <w:p w:rsidR="009F1762" w:rsidRPr="00C43C8A" w:rsidRDefault="009F1762" w:rsidP="009D08EE">
            <w:pPr>
              <w:tabs>
                <w:tab w:val="left" w:pos="2506"/>
              </w:tabs>
              <w:spacing w:after="0" w:line="240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C43C8A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Wydruk ze strony musi:</w:t>
            </w:r>
          </w:p>
          <w:p w:rsidR="009F1762" w:rsidRPr="00C43C8A" w:rsidRDefault="009F1762" w:rsidP="009D08EE">
            <w:pPr>
              <w:tabs>
                <w:tab w:val="left" w:pos="2506"/>
              </w:tabs>
              <w:spacing w:after="0" w:line="240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C43C8A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a)  być podpisany przez Wykonawcę,</w:t>
            </w:r>
          </w:p>
          <w:p w:rsidR="009F1762" w:rsidRPr="00C43C8A" w:rsidRDefault="009F1762" w:rsidP="009D08EE">
            <w:pPr>
              <w:tabs>
                <w:tab w:val="left" w:pos="2506"/>
              </w:tabs>
              <w:spacing w:after="0" w:line="240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C43C8A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b)  posiadać datę jego wygenerowania,</w:t>
            </w:r>
          </w:p>
          <w:p w:rsidR="009F1762" w:rsidRPr="00C43C8A" w:rsidRDefault="009F1762" w:rsidP="009D08EE">
            <w:pPr>
              <w:tabs>
                <w:tab w:val="left" w:pos="2506"/>
              </w:tabs>
              <w:spacing w:after="0" w:line="240" w:lineRule="atLeast"/>
              <w:ind w:lef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3C8A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c)  posiadać wygenerowany link strony.</w:t>
            </w:r>
          </w:p>
        </w:tc>
      </w:tr>
      <w:tr w:rsidR="009F1762" w:rsidRPr="00F23529" w:rsidTr="009139AF">
        <w:trPr>
          <w:trHeight w:val="1407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0D6C6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6C6F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135234" w:rsidRDefault="009F1762" w:rsidP="009D08EE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135234">
              <w:rPr>
                <w:b/>
                <w:sz w:val="22"/>
                <w:szCs w:val="22"/>
              </w:rPr>
              <w:t>Kontroler RAID:</w:t>
            </w:r>
          </w:p>
          <w:p w:rsidR="009F1762" w:rsidRPr="00135234" w:rsidRDefault="009F1762" w:rsidP="009F1762">
            <w:pPr>
              <w:pStyle w:val="WW-Zawartotabeli1"/>
              <w:numPr>
                <w:ilvl w:val="0"/>
                <w:numId w:val="2"/>
              </w:numPr>
              <w:spacing w:after="0" w:line="240" w:lineRule="atLeast"/>
              <w:ind w:left="340" w:hanging="227"/>
              <w:rPr>
                <w:sz w:val="22"/>
                <w:szCs w:val="22"/>
              </w:rPr>
            </w:pPr>
            <w:r w:rsidRPr="00135234">
              <w:rPr>
                <w:sz w:val="22"/>
                <w:szCs w:val="22"/>
              </w:rPr>
              <w:t>typ</w:t>
            </w:r>
            <w:r>
              <w:rPr>
                <w:sz w:val="22"/>
                <w:szCs w:val="22"/>
              </w:rPr>
              <w:t xml:space="preserve"> </w:t>
            </w:r>
            <w:r w:rsidRPr="00135234">
              <w:rPr>
                <w:sz w:val="22"/>
                <w:szCs w:val="22"/>
              </w:rPr>
              <w:t>– sprzętowy,</w:t>
            </w:r>
          </w:p>
          <w:p w:rsidR="009F1762" w:rsidRPr="00135234" w:rsidRDefault="009F1762" w:rsidP="009F1762">
            <w:pPr>
              <w:pStyle w:val="WW-Zawartotabeli1"/>
              <w:numPr>
                <w:ilvl w:val="0"/>
                <w:numId w:val="2"/>
              </w:numPr>
              <w:spacing w:after="0" w:line="240" w:lineRule="atLeast"/>
              <w:ind w:left="340" w:hanging="227"/>
              <w:rPr>
                <w:sz w:val="22"/>
                <w:szCs w:val="22"/>
              </w:rPr>
            </w:pPr>
            <w:r w:rsidRPr="00135234">
              <w:rPr>
                <w:sz w:val="22"/>
                <w:szCs w:val="22"/>
              </w:rPr>
              <w:t>obsługa rodzajów dysków – SSD, SATA, SAS,</w:t>
            </w:r>
          </w:p>
          <w:p w:rsidR="009F1762" w:rsidRPr="00135234" w:rsidRDefault="009F1762" w:rsidP="009F1762">
            <w:pPr>
              <w:pStyle w:val="WW-Zawartotabeli1"/>
              <w:numPr>
                <w:ilvl w:val="0"/>
                <w:numId w:val="2"/>
              </w:numPr>
              <w:spacing w:after="0" w:line="240" w:lineRule="atLeast"/>
              <w:ind w:left="340" w:hanging="227"/>
              <w:rPr>
                <w:sz w:val="22"/>
                <w:szCs w:val="22"/>
              </w:rPr>
            </w:pPr>
            <w:r w:rsidRPr="00135234">
              <w:rPr>
                <w:sz w:val="22"/>
                <w:szCs w:val="22"/>
              </w:rPr>
              <w:t>obsługa poziomów RAID – 0, 1, 5, 10, 50,</w:t>
            </w:r>
          </w:p>
          <w:p w:rsidR="009F1762" w:rsidRPr="00135234" w:rsidRDefault="009F1762" w:rsidP="009F1762">
            <w:pPr>
              <w:pStyle w:val="WW-Zawartotabeli1"/>
              <w:numPr>
                <w:ilvl w:val="0"/>
                <w:numId w:val="2"/>
              </w:numPr>
              <w:spacing w:after="0" w:line="240" w:lineRule="atLeast"/>
              <w:ind w:left="340" w:hanging="227"/>
              <w:rPr>
                <w:sz w:val="22"/>
                <w:szCs w:val="22"/>
              </w:rPr>
            </w:pPr>
            <w:r w:rsidRPr="00135234">
              <w:rPr>
                <w:sz w:val="22"/>
                <w:szCs w:val="22"/>
              </w:rPr>
              <w:t>maks.</w:t>
            </w:r>
            <w:r>
              <w:rPr>
                <w:sz w:val="22"/>
                <w:szCs w:val="22"/>
              </w:rPr>
              <w:t xml:space="preserve"> </w:t>
            </w:r>
            <w:r w:rsidRPr="00135234">
              <w:rPr>
                <w:sz w:val="22"/>
                <w:szCs w:val="22"/>
              </w:rPr>
              <w:t xml:space="preserve">transfer – 12 </w:t>
            </w:r>
            <w:proofErr w:type="spellStart"/>
            <w:r w:rsidRPr="00135234">
              <w:rPr>
                <w:sz w:val="22"/>
                <w:szCs w:val="22"/>
              </w:rPr>
              <w:t>Gb</w:t>
            </w:r>
            <w:proofErr w:type="spellEnd"/>
            <w:r w:rsidRPr="00135234">
              <w:rPr>
                <w:sz w:val="22"/>
                <w:szCs w:val="22"/>
              </w:rPr>
              <w:t>/s.</w:t>
            </w:r>
          </w:p>
        </w:tc>
      </w:tr>
      <w:tr w:rsidR="009F1762" w:rsidRPr="00F23529" w:rsidTr="009139AF">
        <w:trPr>
          <w:trHeight w:val="1966"/>
          <w:jc w:val="center"/>
        </w:trPr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F23529" w:rsidRDefault="009F1762" w:rsidP="009D08EE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b/>
                <w:color w:val="000000"/>
                <w:sz w:val="22"/>
                <w:szCs w:val="22"/>
              </w:rPr>
            </w:pPr>
            <w:r w:rsidRPr="00F23529">
              <w:rPr>
                <w:b/>
                <w:color w:val="000000"/>
                <w:sz w:val="22"/>
                <w:szCs w:val="22"/>
              </w:rPr>
              <w:t>Pamięć operacyjna: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7"/>
              </w:numPr>
              <w:tabs>
                <w:tab w:val="left" w:pos="2509"/>
              </w:tabs>
              <w:spacing w:after="0" w:line="240" w:lineRule="atLeast"/>
              <w:jc w:val="both"/>
              <w:rPr>
                <w:sz w:val="22"/>
                <w:szCs w:val="22"/>
              </w:rPr>
            </w:pPr>
            <w:r w:rsidRPr="00F23529">
              <w:rPr>
                <w:color w:val="000000"/>
                <w:sz w:val="22"/>
                <w:szCs w:val="22"/>
              </w:rPr>
              <w:t xml:space="preserve">całkowita ilość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F23529">
              <w:rPr>
                <w:color w:val="000000"/>
                <w:sz w:val="22"/>
                <w:szCs w:val="22"/>
              </w:rPr>
              <w:t xml:space="preserve">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23529">
              <w:rPr>
                <w:sz w:val="22"/>
                <w:szCs w:val="22"/>
              </w:rPr>
              <w:t>16 GB,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7"/>
              </w:numPr>
              <w:tabs>
                <w:tab w:val="left" w:pos="2509"/>
              </w:tabs>
              <w:spacing w:after="0"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F23529">
              <w:rPr>
                <w:sz w:val="22"/>
                <w:szCs w:val="22"/>
              </w:rPr>
              <w:t>taktowanie – 2666 MHz</w:t>
            </w:r>
            <w:r w:rsidRPr="00F23529">
              <w:rPr>
                <w:color w:val="000000"/>
                <w:sz w:val="22"/>
                <w:szCs w:val="22"/>
              </w:rPr>
              <w:t>,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7"/>
              </w:numPr>
              <w:tabs>
                <w:tab w:val="left" w:pos="2509"/>
              </w:tabs>
              <w:spacing w:after="0"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F23529">
              <w:rPr>
                <w:color w:val="000000"/>
                <w:sz w:val="22"/>
                <w:szCs w:val="22"/>
              </w:rPr>
              <w:t xml:space="preserve">typ – </w:t>
            </w:r>
            <w:r w:rsidRPr="00F23529">
              <w:rPr>
                <w:iCs/>
                <w:color w:val="000000"/>
                <w:sz w:val="22"/>
                <w:szCs w:val="22"/>
              </w:rPr>
              <w:t>DDR4,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7"/>
              </w:numPr>
              <w:tabs>
                <w:tab w:val="left" w:pos="2509"/>
              </w:tabs>
              <w:spacing w:after="0"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F23529">
              <w:rPr>
                <w:iCs/>
                <w:color w:val="000000"/>
                <w:sz w:val="22"/>
                <w:szCs w:val="22"/>
              </w:rPr>
              <w:t xml:space="preserve">rodzaj </w:t>
            </w:r>
            <w:r w:rsidRPr="00F23529">
              <w:rPr>
                <w:color w:val="000000"/>
                <w:sz w:val="22"/>
                <w:szCs w:val="22"/>
              </w:rPr>
              <w:t>–</w:t>
            </w:r>
            <w:r w:rsidRPr="00F23529">
              <w:rPr>
                <w:iCs/>
                <w:color w:val="000000"/>
                <w:sz w:val="22"/>
                <w:szCs w:val="22"/>
              </w:rPr>
              <w:t xml:space="preserve"> UDIMM, </w:t>
            </w:r>
          </w:p>
          <w:p w:rsidR="009F1762" w:rsidRPr="000D6C6F" w:rsidRDefault="009F1762" w:rsidP="009F1762">
            <w:pPr>
              <w:pStyle w:val="WW-Zawartotabeli1"/>
              <w:numPr>
                <w:ilvl w:val="0"/>
                <w:numId w:val="7"/>
              </w:numPr>
              <w:tabs>
                <w:tab w:val="left" w:pos="2509"/>
              </w:tabs>
              <w:spacing w:after="0" w:line="240" w:lineRule="atLeast"/>
              <w:jc w:val="both"/>
              <w:rPr>
                <w:color w:val="000000"/>
                <w:sz w:val="22"/>
                <w:szCs w:val="22"/>
              </w:rPr>
            </w:pPr>
            <w:r w:rsidRPr="00F23529">
              <w:rPr>
                <w:iCs/>
                <w:color w:val="000000"/>
                <w:sz w:val="22"/>
                <w:szCs w:val="22"/>
              </w:rPr>
              <w:t>korekcja błędów (ECC) – tak</w:t>
            </w:r>
            <w:r>
              <w:rPr>
                <w:iCs/>
                <w:color w:val="000000"/>
                <w:sz w:val="22"/>
                <w:szCs w:val="22"/>
              </w:rPr>
              <w:t>,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7"/>
              </w:numPr>
              <w:tabs>
                <w:tab w:val="left" w:pos="2509"/>
              </w:tabs>
              <w:spacing w:after="0" w:line="24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ilość gniazd pamięci na płycie głównej – min.4 szt.</w:t>
            </w:r>
          </w:p>
        </w:tc>
      </w:tr>
      <w:tr w:rsidR="009F1762" w:rsidRPr="00F23529" w:rsidTr="009139AF">
        <w:trPr>
          <w:trHeight w:val="955"/>
          <w:jc w:val="center"/>
        </w:trPr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Default="009F1762" w:rsidP="009D08EE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Karta sieciowa:</w:t>
            </w:r>
          </w:p>
          <w:p w:rsidR="009F1762" w:rsidRDefault="009F1762" w:rsidP="009D08EE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porty RJ-45 </w:t>
            </w:r>
            <w:proofErr w:type="spellStart"/>
            <w:r>
              <w:rPr>
                <w:color w:val="000000"/>
                <w:sz w:val="22"/>
                <w:szCs w:val="22"/>
              </w:rPr>
              <w:t>GbE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2,</w:t>
            </w:r>
          </w:p>
          <w:p w:rsidR="009F1762" w:rsidRPr="00135234" w:rsidRDefault="009F1762" w:rsidP="009D08EE">
            <w:pPr>
              <w:pStyle w:val="WW-Zawartotabeli1"/>
              <w:tabs>
                <w:tab w:val="left" w:pos="2509"/>
              </w:tabs>
              <w:spacing w:after="0" w:line="240" w:lineRule="atLeast"/>
              <w:ind w:left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typ – zintegrowana.</w:t>
            </w:r>
          </w:p>
        </w:tc>
      </w:tr>
      <w:tr w:rsidR="009F1762" w:rsidRPr="003209EF" w:rsidTr="009139AF">
        <w:trPr>
          <w:trHeight w:val="532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209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pStyle w:val="WW-Zawartotabeli1"/>
              <w:tabs>
                <w:tab w:val="left" w:pos="2486"/>
              </w:tabs>
              <w:spacing w:after="0" w:line="240" w:lineRule="atLeast"/>
              <w:ind w:left="57"/>
              <w:jc w:val="both"/>
              <w:rPr>
                <w:sz w:val="22"/>
                <w:szCs w:val="22"/>
              </w:rPr>
            </w:pPr>
            <w:r w:rsidRPr="003209EF">
              <w:rPr>
                <w:b/>
                <w:sz w:val="22"/>
                <w:szCs w:val="22"/>
              </w:rPr>
              <w:t xml:space="preserve">Karta grafiki </w:t>
            </w:r>
            <w:r w:rsidRPr="003209EF">
              <w:rPr>
                <w:sz w:val="22"/>
                <w:szCs w:val="22"/>
              </w:rPr>
              <w:t>–</w:t>
            </w:r>
            <w:r w:rsidRPr="003209EF">
              <w:rPr>
                <w:b/>
                <w:sz w:val="22"/>
                <w:szCs w:val="22"/>
              </w:rPr>
              <w:t xml:space="preserve"> </w:t>
            </w:r>
            <w:r w:rsidRPr="003209EF">
              <w:rPr>
                <w:sz w:val="22"/>
                <w:szCs w:val="22"/>
              </w:rPr>
              <w:t>zintegrowana,</w:t>
            </w:r>
            <w:r w:rsidRPr="003209EF">
              <w:rPr>
                <w:b/>
                <w:sz w:val="22"/>
                <w:szCs w:val="22"/>
              </w:rPr>
              <w:t xml:space="preserve"> </w:t>
            </w:r>
            <w:r w:rsidRPr="003209EF">
              <w:rPr>
                <w:sz w:val="22"/>
                <w:szCs w:val="22"/>
              </w:rPr>
              <w:t>złącze D-</w:t>
            </w:r>
            <w:proofErr w:type="spellStart"/>
            <w:r w:rsidRPr="003209EF">
              <w:rPr>
                <w:sz w:val="22"/>
                <w:szCs w:val="22"/>
              </w:rPr>
              <w:t>Sub</w:t>
            </w:r>
            <w:proofErr w:type="spellEnd"/>
            <w:r w:rsidRPr="003209EF">
              <w:rPr>
                <w:sz w:val="22"/>
                <w:szCs w:val="22"/>
              </w:rPr>
              <w:t xml:space="preserve"> (VGA).</w:t>
            </w:r>
          </w:p>
        </w:tc>
      </w:tr>
      <w:tr w:rsidR="009F1762" w:rsidRPr="00F23529" w:rsidTr="009139AF">
        <w:trPr>
          <w:trHeight w:val="2148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F23529" w:rsidRDefault="009F1762" w:rsidP="009D08EE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b/>
                <w:color w:val="000000"/>
              </w:rPr>
              <w:t>Dysk SSD:</w:t>
            </w:r>
          </w:p>
          <w:p w:rsidR="009F1762" w:rsidRPr="00C43C8A" w:rsidRDefault="009F1762" w:rsidP="009F1762">
            <w:pPr>
              <w:pStyle w:val="WW-Zawartotabeli1"/>
              <w:numPr>
                <w:ilvl w:val="0"/>
                <w:numId w:val="3"/>
              </w:numPr>
              <w:spacing w:after="0" w:line="240" w:lineRule="atLeast"/>
              <w:ind w:left="340" w:hanging="22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23529">
              <w:rPr>
                <w:sz w:val="22"/>
                <w:szCs w:val="22"/>
              </w:rPr>
              <w:t>ilość – 4 sztuki</w:t>
            </w:r>
            <w:r w:rsidRPr="00F23529">
              <w:rPr>
                <w:bCs/>
                <w:color w:val="000000"/>
                <w:sz w:val="22"/>
                <w:szCs w:val="22"/>
              </w:rPr>
              <w:t>,</w:t>
            </w:r>
          </w:p>
          <w:p w:rsidR="009F1762" w:rsidRPr="00135234" w:rsidRDefault="009F1762" w:rsidP="009F1762">
            <w:pPr>
              <w:pStyle w:val="WW-Zawartotabeli1"/>
              <w:numPr>
                <w:ilvl w:val="0"/>
                <w:numId w:val="3"/>
              </w:numPr>
              <w:spacing w:after="0" w:line="240" w:lineRule="atLeast"/>
              <w:ind w:left="340" w:hanging="22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 w:rsidRPr="00F23529">
              <w:rPr>
                <w:color w:val="000000"/>
                <w:sz w:val="22"/>
                <w:szCs w:val="22"/>
              </w:rPr>
              <w:t>pojemność</w:t>
            </w:r>
            <w:r>
              <w:rPr>
                <w:color w:val="000000"/>
                <w:sz w:val="22"/>
                <w:szCs w:val="22"/>
              </w:rPr>
              <w:t xml:space="preserve"> jednego dysku</w:t>
            </w:r>
            <w:r w:rsidRPr="00F23529">
              <w:rPr>
                <w:color w:val="000000"/>
                <w:sz w:val="22"/>
                <w:szCs w:val="22"/>
              </w:rPr>
              <w:t xml:space="preserve"> – min</w:t>
            </w:r>
            <w:r>
              <w:rPr>
                <w:color w:val="000000"/>
                <w:sz w:val="22"/>
                <w:szCs w:val="22"/>
              </w:rPr>
              <w:t>.</w:t>
            </w:r>
            <w:r w:rsidRPr="00F23529">
              <w:rPr>
                <w:color w:val="000000"/>
                <w:sz w:val="22"/>
                <w:szCs w:val="22"/>
              </w:rPr>
              <w:t xml:space="preserve"> 480 GB</w:t>
            </w:r>
            <w:r w:rsidRPr="00F23529">
              <w:rPr>
                <w:bCs/>
                <w:color w:val="000000"/>
                <w:sz w:val="22"/>
                <w:szCs w:val="22"/>
              </w:rPr>
              <w:t>,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3"/>
              </w:numPr>
              <w:spacing w:after="0" w:line="240" w:lineRule="atLeast"/>
              <w:ind w:left="340" w:hanging="227"/>
              <w:jc w:val="both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wymiar – ramka 2,5”,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3"/>
              </w:numPr>
              <w:spacing w:after="0" w:line="240" w:lineRule="atLeast"/>
              <w:ind w:left="340" w:hanging="227"/>
              <w:jc w:val="both"/>
              <w:rPr>
                <w:sz w:val="22"/>
                <w:szCs w:val="22"/>
              </w:rPr>
            </w:pPr>
            <w:r w:rsidRPr="00F23529">
              <w:rPr>
                <w:bCs/>
                <w:iCs/>
                <w:color w:val="000000"/>
                <w:sz w:val="22"/>
                <w:szCs w:val="22"/>
              </w:rPr>
              <w:t>typ – SSD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Read </w:t>
            </w:r>
            <w:proofErr w:type="spellStart"/>
            <w:r>
              <w:rPr>
                <w:bCs/>
                <w:iCs/>
                <w:color w:val="000000"/>
                <w:sz w:val="22"/>
                <w:szCs w:val="22"/>
              </w:rPr>
              <w:t>Intensive</w:t>
            </w:r>
            <w:proofErr w:type="spellEnd"/>
            <w:r w:rsidRPr="00F23529">
              <w:rPr>
                <w:bCs/>
                <w:iCs/>
                <w:color w:val="000000"/>
                <w:sz w:val="22"/>
                <w:szCs w:val="22"/>
              </w:rPr>
              <w:t xml:space="preserve">, 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3"/>
              </w:numPr>
              <w:spacing w:after="0" w:line="240" w:lineRule="atLeast"/>
              <w:ind w:left="340" w:hanging="227"/>
              <w:jc w:val="both"/>
              <w:rPr>
                <w:sz w:val="22"/>
                <w:szCs w:val="22"/>
              </w:rPr>
            </w:pPr>
            <w:r w:rsidRPr="00F23529">
              <w:rPr>
                <w:bCs/>
                <w:iCs/>
                <w:color w:val="000000"/>
                <w:sz w:val="22"/>
                <w:szCs w:val="22"/>
              </w:rPr>
              <w:t>technologia pamięci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23529">
              <w:rPr>
                <w:bCs/>
                <w:iCs/>
                <w:color w:val="000000"/>
                <w:sz w:val="22"/>
                <w:szCs w:val="22"/>
              </w:rPr>
              <w:t>– SLC,</w:t>
            </w:r>
          </w:p>
          <w:p w:rsidR="009F1762" w:rsidRPr="00F23529" w:rsidRDefault="009F1762" w:rsidP="009F1762">
            <w:pPr>
              <w:pStyle w:val="WW-Zawartotabeli1"/>
              <w:numPr>
                <w:ilvl w:val="0"/>
                <w:numId w:val="3"/>
              </w:numPr>
              <w:spacing w:after="0" w:line="240" w:lineRule="atLeast"/>
              <w:ind w:left="340" w:hanging="227"/>
              <w:jc w:val="both"/>
              <w:rPr>
                <w:sz w:val="22"/>
                <w:szCs w:val="22"/>
              </w:rPr>
            </w:pPr>
            <w:r w:rsidRPr="00F23529">
              <w:rPr>
                <w:color w:val="000000"/>
                <w:sz w:val="22"/>
                <w:szCs w:val="22"/>
              </w:rPr>
              <w:t xml:space="preserve">interfejs – SATA 6 </w:t>
            </w:r>
            <w:proofErr w:type="spellStart"/>
            <w:r w:rsidRPr="00F23529">
              <w:rPr>
                <w:color w:val="000000"/>
                <w:sz w:val="22"/>
                <w:szCs w:val="22"/>
              </w:rPr>
              <w:t>Gb</w:t>
            </w:r>
            <w:proofErr w:type="spellEnd"/>
            <w:r w:rsidRPr="00F23529">
              <w:rPr>
                <w:color w:val="000000"/>
                <w:sz w:val="22"/>
                <w:szCs w:val="22"/>
              </w:rPr>
              <w:t>/s,</w:t>
            </w:r>
          </w:p>
          <w:p w:rsidR="009F1762" w:rsidRPr="00C43C8A" w:rsidRDefault="009F1762" w:rsidP="009F1762">
            <w:pPr>
              <w:pStyle w:val="WW-Zawartotabeli1"/>
              <w:numPr>
                <w:ilvl w:val="0"/>
                <w:numId w:val="3"/>
              </w:numPr>
              <w:spacing w:after="0" w:line="240" w:lineRule="atLeast"/>
              <w:ind w:left="340" w:hanging="227"/>
              <w:jc w:val="both"/>
              <w:rPr>
                <w:sz w:val="22"/>
                <w:szCs w:val="22"/>
              </w:rPr>
            </w:pPr>
            <w:r w:rsidRPr="00F23529">
              <w:rPr>
                <w:color w:val="000000"/>
                <w:sz w:val="22"/>
                <w:szCs w:val="22"/>
              </w:rPr>
              <w:t>Hot–</w:t>
            </w:r>
            <w:r>
              <w:rPr>
                <w:color w:val="000000"/>
                <w:sz w:val="22"/>
                <w:szCs w:val="22"/>
              </w:rPr>
              <w:t>Plug – tak.</w:t>
            </w:r>
          </w:p>
        </w:tc>
      </w:tr>
      <w:tr w:rsidR="009F1762" w:rsidRPr="00F23529" w:rsidTr="009139AF">
        <w:trPr>
          <w:trHeight w:val="2233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8E4F8C" w:rsidRDefault="009F1762" w:rsidP="009D08EE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  <w:b/>
              </w:rPr>
            </w:pPr>
            <w:r w:rsidRPr="008E4F8C">
              <w:rPr>
                <w:rFonts w:ascii="Times New Roman" w:hAnsi="Times New Roman" w:cs="Times New Roman"/>
                <w:b/>
              </w:rPr>
              <w:t>Moduł zdalnego zarządzania:</w:t>
            </w:r>
          </w:p>
          <w:p w:rsidR="009F1762" w:rsidRPr="008E4F8C" w:rsidRDefault="009F1762" w:rsidP="009F1762">
            <w:pPr>
              <w:pStyle w:val="Akapitzlist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E4F8C">
              <w:rPr>
                <w:rFonts w:ascii="Times New Roman" w:hAnsi="Times New Roman" w:cs="Times New Roman"/>
              </w:rPr>
              <w:t>zawiera dedykowany port</w:t>
            </w:r>
            <w:r w:rsidRPr="008E4F8C">
              <w:rPr>
                <w:rFonts w:ascii="Times New Roman" w:hAnsi="Times New Roman" w:cs="Times New Roman"/>
                <w:bCs/>
                <w:iCs/>
              </w:rPr>
              <w:t>,</w:t>
            </w:r>
          </w:p>
          <w:p w:rsidR="009F1762" w:rsidRPr="008E4F8C" w:rsidRDefault="009F1762" w:rsidP="009F1762">
            <w:pPr>
              <w:pStyle w:val="Akapitzlist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E4F8C">
              <w:rPr>
                <w:rFonts w:ascii="Times New Roman" w:hAnsi="Times New Roman" w:cs="Times New Roman"/>
              </w:rPr>
              <w:t>monitoruje w czasie rzeczywistym, obsługuje i aktualizuje serwery,</w:t>
            </w:r>
          </w:p>
          <w:p w:rsidR="009F1762" w:rsidRPr="008E4F8C" w:rsidRDefault="009F1762" w:rsidP="009F1762">
            <w:pPr>
              <w:pStyle w:val="Akapitzlist"/>
              <w:numPr>
                <w:ilvl w:val="0"/>
                <w:numId w:val="8"/>
              </w:numPr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8E4F8C">
              <w:rPr>
                <w:rFonts w:ascii="Times New Roman" w:hAnsi="Times New Roman" w:cs="Times New Roman"/>
              </w:rPr>
              <w:t xml:space="preserve">rozwiązuje problemy i usuwa skutki awarii niezależnie od ich umiejscowienia – bez zastosowania agentów, </w:t>
            </w:r>
          </w:p>
          <w:p w:rsidR="009F1762" w:rsidRPr="008E4F8C" w:rsidRDefault="009F1762" w:rsidP="009F1762">
            <w:pPr>
              <w:pStyle w:val="Akapitzlist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E4F8C">
              <w:rPr>
                <w:rFonts w:ascii="Times New Roman" w:hAnsi="Times New Roman" w:cs="Times New Roman"/>
              </w:rPr>
              <w:t>działa niezależnie od systemu operacyjnego i stanu lub dostępności monitora maszyn wirtualnych,</w:t>
            </w:r>
          </w:p>
          <w:p w:rsidR="009F1762" w:rsidRPr="008E4F8C" w:rsidRDefault="009F1762" w:rsidP="009F1762">
            <w:pPr>
              <w:pStyle w:val="Akapitzlist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E4F8C">
              <w:rPr>
                <w:rFonts w:ascii="Times New Roman" w:hAnsi="Times New Roman" w:cs="Times New Roman"/>
              </w:rPr>
              <w:t>licencja dożywotnia,</w:t>
            </w:r>
          </w:p>
          <w:p w:rsidR="009F1762" w:rsidRPr="008E4F8C" w:rsidRDefault="009F1762" w:rsidP="009F1762">
            <w:pPr>
              <w:pStyle w:val="Akapitzlist"/>
              <w:numPr>
                <w:ilvl w:val="0"/>
                <w:numId w:val="8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8E4F8C">
              <w:rPr>
                <w:rFonts w:ascii="Times New Roman" w:hAnsi="Times New Roman" w:cs="Times New Roman"/>
              </w:rPr>
              <w:t>platforma – Windows.</w:t>
            </w:r>
          </w:p>
        </w:tc>
      </w:tr>
      <w:tr w:rsidR="009F1762" w:rsidRPr="00F23529" w:rsidTr="009139AF">
        <w:trPr>
          <w:trHeight w:val="464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Wspierane protokoły zarządzania: </w:t>
            </w:r>
            <w:r>
              <w:rPr>
                <w:rFonts w:ascii="Times New Roman" w:hAnsi="Times New Roman" w:cs="Times New Roman"/>
              </w:rPr>
              <w:t>SNMP, IPMI 2.0, CIM</w:t>
            </w:r>
          </w:p>
        </w:tc>
      </w:tr>
      <w:tr w:rsidR="009F1762" w:rsidRPr="00F23529" w:rsidTr="009139AF">
        <w:trPr>
          <w:trHeight w:val="2117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0D6C6F" w:rsidRDefault="009F1762" w:rsidP="009D08EE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0D6C6F">
              <w:rPr>
                <w:rFonts w:ascii="Times New Roman" w:hAnsi="Times New Roman" w:cs="Times New Roman"/>
                <w:b/>
              </w:rPr>
              <w:t>Obudowa:</w:t>
            </w:r>
          </w:p>
          <w:p w:rsidR="009F1762" w:rsidRPr="000D6C6F" w:rsidRDefault="009F1762" w:rsidP="009F176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0D6C6F">
              <w:rPr>
                <w:rFonts w:ascii="Times New Roman" w:hAnsi="Times New Roman" w:cs="Times New Roman"/>
              </w:rPr>
              <w:t>przystosowana do montażu w szafie typu rack 19'',</w:t>
            </w:r>
          </w:p>
          <w:p w:rsidR="009F1762" w:rsidRPr="000D6C6F" w:rsidRDefault="009F1762" w:rsidP="009F176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0D6C6F">
              <w:rPr>
                <w:rFonts w:ascii="Times New Roman" w:hAnsi="Times New Roman" w:cs="Times New Roman"/>
              </w:rPr>
              <w:t>wysokość (w jednostkach U – units):  max 1U,</w:t>
            </w:r>
          </w:p>
          <w:p w:rsidR="009F1762" w:rsidRPr="000D6C6F" w:rsidRDefault="009F1762" w:rsidP="009F176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0D6C6F">
              <w:rPr>
                <w:rFonts w:ascii="Times New Roman" w:hAnsi="Times New Roman" w:cs="Times New Roman"/>
              </w:rPr>
              <w:t>głębokość – min</w:t>
            </w:r>
            <w:r>
              <w:rPr>
                <w:rFonts w:ascii="Times New Roman" w:hAnsi="Times New Roman" w:cs="Times New Roman"/>
              </w:rPr>
              <w:t>.</w:t>
            </w:r>
            <w:r w:rsidRPr="000D6C6F">
              <w:rPr>
                <w:rFonts w:ascii="Times New Roman" w:hAnsi="Times New Roman" w:cs="Times New Roman"/>
              </w:rPr>
              <w:t xml:space="preserve"> 500 mm,</w:t>
            </w:r>
          </w:p>
          <w:p w:rsidR="009F1762" w:rsidRPr="00FA1D15" w:rsidRDefault="009F1762" w:rsidP="009F176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FA1D15">
              <w:rPr>
                <w:rFonts w:ascii="Times New Roman" w:hAnsi="Times New Roman" w:cs="Times New Roman"/>
              </w:rPr>
              <w:t xml:space="preserve">liczba zatok z przodu </w:t>
            </w:r>
            <w:r w:rsidRPr="000D6C6F">
              <w:rPr>
                <w:rFonts w:ascii="Times New Roman" w:hAnsi="Times New Roman" w:cs="Times New Roman"/>
              </w:rPr>
              <w:t>–</w:t>
            </w:r>
            <w:r w:rsidRPr="00FA1D15">
              <w:rPr>
                <w:rFonts w:ascii="Times New Roman" w:hAnsi="Times New Roman" w:cs="Times New Roman"/>
              </w:rPr>
              <w:t xml:space="preserve"> min. 4, </w:t>
            </w:r>
            <w:r w:rsidRPr="000D6C6F">
              <w:rPr>
                <w:rFonts w:ascii="Times New Roman" w:hAnsi="Times New Roman" w:cs="Times New Roman"/>
              </w:rPr>
              <w:t>hot–</w:t>
            </w:r>
            <w:r>
              <w:rPr>
                <w:rFonts w:ascii="Times New Roman" w:hAnsi="Times New Roman" w:cs="Times New Roman"/>
              </w:rPr>
              <w:t xml:space="preserve">plug, </w:t>
            </w:r>
            <w:r w:rsidRPr="000D6C6F">
              <w:rPr>
                <w:rFonts w:ascii="Times New Roman" w:hAnsi="Times New Roman" w:cs="Times New Roman"/>
              </w:rPr>
              <w:t xml:space="preserve">wbudowane ramki </w:t>
            </w:r>
            <w:r>
              <w:rPr>
                <w:rFonts w:ascii="Times New Roman" w:hAnsi="Times New Roman" w:cs="Times New Roman"/>
              </w:rPr>
              <w:t>2,5”</w:t>
            </w:r>
            <w:r w:rsidRPr="000D6C6F">
              <w:rPr>
                <w:rFonts w:ascii="Times New Roman" w:hAnsi="Times New Roman" w:cs="Times New Roman"/>
              </w:rPr>
              <w:t xml:space="preserve"> umożliwiające montaż dysków </w:t>
            </w:r>
            <w:r>
              <w:rPr>
                <w:rFonts w:ascii="Times New Roman" w:hAnsi="Times New Roman" w:cs="Times New Roman"/>
              </w:rPr>
              <w:t>SSD SATA</w:t>
            </w:r>
            <w:r w:rsidRPr="00FA1D15">
              <w:rPr>
                <w:rFonts w:ascii="Times New Roman" w:hAnsi="Times New Roman" w:cs="Times New Roman"/>
              </w:rPr>
              <w:t xml:space="preserve">, </w:t>
            </w:r>
          </w:p>
          <w:p w:rsidR="009F1762" w:rsidRPr="000D6C6F" w:rsidRDefault="009F1762" w:rsidP="009F176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0D6C6F">
              <w:rPr>
                <w:rFonts w:ascii="Times New Roman" w:hAnsi="Times New Roman" w:cs="Times New Roman"/>
              </w:rPr>
              <w:t>szyny montażowe – szyny statyczne krótkie,</w:t>
            </w:r>
          </w:p>
          <w:p w:rsidR="009F1762" w:rsidRPr="000D6C6F" w:rsidRDefault="009F1762" w:rsidP="009F176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0D6C6F">
              <w:rPr>
                <w:rFonts w:ascii="Times New Roman" w:hAnsi="Times New Roman" w:cs="Times New Roman"/>
              </w:rPr>
              <w:t>min</w:t>
            </w:r>
            <w:r>
              <w:rPr>
                <w:rFonts w:ascii="Times New Roman" w:hAnsi="Times New Roman" w:cs="Times New Roman"/>
              </w:rPr>
              <w:t>.</w:t>
            </w:r>
            <w:r w:rsidRPr="000D6C6F">
              <w:rPr>
                <w:rFonts w:ascii="Times New Roman" w:hAnsi="Times New Roman" w:cs="Times New Roman"/>
              </w:rPr>
              <w:t xml:space="preserve"> 1 gniazdo USB 2.0 typu A w panelu czołowym obudowy.</w:t>
            </w:r>
          </w:p>
        </w:tc>
      </w:tr>
      <w:tr w:rsidR="009F1762" w:rsidRPr="00F23529" w:rsidTr="009139AF">
        <w:trPr>
          <w:trHeight w:val="1138"/>
          <w:jc w:val="center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2C3072" w:rsidRDefault="009F1762" w:rsidP="009D08EE">
            <w:pPr>
              <w:spacing w:after="0" w:line="240" w:lineRule="atLeast"/>
              <w:ind w:left="57"/>
              <w:jc w:val="both"/>
              <w:rPr>
                <w:rFonts w:ascii="Times New Roman" w:hAnsi="Times New Roman" w:cs="Times New Roman"/>
              </w:rPr>
            </w:pPr>
            <w:r w:rsidRPr="002C3072">
              <w:rPr>
                <w:rFonts w:ascii="Times New Roman" w:hAnsi="Times New Roman" w:cs="Times New Roman"/>
                <w:b/>
              </w:rPr>
              <w:t>Zasilacz zintegrowany:</w:t>
            </w:r>
          </w:p>
          <w:p w:rsidR="009F1762" w:rsidRPr="002C3072" w:rsidRDefault="009F1762" w:rsidP="009F176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2C3072">
              <w:rPr>
                <w:rFonts w:ascii="Times New Roman" w:hAnsi="Times New Roman" w:cs="Times New Roman"/>
              </w:rPr>
              <w:t>moc –</w:t>
            </w:r>
            <w:r>
              <w:rPr>
                <w:rFonts w:ascii="Times New Roman" w:hAnsi="Times New Roman" w:cs="Times New Roman"/>
              </w:rPr>
              <w:t xml:space="preserve"> min.</w:t>
            </w:r>
            <w:r w:rsidRPr="002C3072">
              <w:rPr>
                <w:rFonts w:ascii="Times New Roman" w:hAnsi="Times New Roman" w:cs="Times New Roman"/>
              </w:rPr>
              <w:t xml:space="preserve"> 250 W,</w:t>
            </w:r>
          </w:p>
          <w:p w:rsidR="009F1762" w:rsidRPr="002C3072" w:rsidRDefault="009F1762" w:rsidP="009F176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2C3072">
              <w:rPr>
                <w:rFonts w:ascii="Times New Roman" w:hAnsi="Times New Roman" w:cs="Times New Roman"/>
              </w:rPr>
              <w:t xml:space="preserve">klasa – </w:t>
            </w:r>
            <w:r>
              <w:rPr>
                <w:rFonts w:ascii="Times New Roman" w:hAnsi="Times New Roman" w:cs="Times New Roman"/>
              </w:rPr>
              <w:t>Bronze</w:t>
            </w:r>
            <w:r w:rsidRPr="002C3072">
              <w:rPr>
                <w:rFonts w:ascii="Times New Roman" w:hAnsi="Times New Roman" w:cs="Times New Roman"/>
              </w:rPr>
              <w:t>,</w:t>
            </w:r>
          </w:p>
          <w:p w:rsidR="009F1762" w:rsidRPr="002C3072" w:rsidRDefault="009F1762" w:rsidP="009F1762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2C3072">
              <w:rPr>
                <w:rFonts w:ascii="Times New Roman" w:hAnsi="Times New Roman" w:cs="Times New Roman"/>
              </w:rPr>
              <w:t>sprawność – 80 %.</w:t>
            </w:r>
          </w:p>
        </w:tc>
      </w:tr>
      <w:tr w:rsidR="009F1762" w:rsidRPr="00F23529" w:rsidTr="009139AF">
        <w:trPr>
          <w:trHeight w:val="417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F23529" w:rsidRDefault="009F1762" w:rsidP="009D08EE">
            <w:pPr>
              <w:spacing w:after="0" w:line="240" w:lineRule="atLeast"/>
              <w:ind w:left="57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Serwer</w:t>
            </w:r>
            <w:r w:rsidRPr="00F23529">
              <w:rPr>
                <w:rFonts w:ascii="Times New Roman" w:hAnsi="Times New Roman" w:cs="Times New Roman"/>
              </w:rPr>
              <w:t xml:space="preserve"> – serwer musi być zmontowany przez wykonawcę jako gotowy do uruchomienia zestaw.</w:t>
            </w:r>
          </w:p>
        </w:tc>
      </w:tr>
      <w:tr w:rsidR="009F1762" w:rsidRPr="00F23529" w:rsidTr="009139AF">
        <w:trPr>
          <w:trHeight w:val="3551"/>
          <w:jc w:val="center"/>
        </w:trPr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9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190D0D" w:rsidRDefault="009F1762" w:rsidP="009D08EE">
            <w:pPr>
              <w:spacing w:after="0" w:line="240" w:lineRule="atLeast"/>
              <w:ind w:left="57"/>
              <w:rPr>
                <w:rFonts w:ascii="Times New Roman" w:hAnsi="Times New Roman" w:cs="Times New Roman"/>
                <w:b/>
              </w:rPr>
            </w:pPr>
            <w:r w:rsidRPr="00190D0D">
              <w:rPr>
                <w:rFonts w:ascii="Times New Roman" w:hAnsi="Times New Roman" w:cs="Times New Roman"/>
                <w:b/>
              </w:rPr>
              <w:t xml:space="preserve"> Zainstalowany system operacyjny:</w:t>
            </w:r>
          </w:p>
          <w:p w:rsidR="009F1762" w:rsidRPr="009F1762" w:rsidRDefault="009F1762" w:rsidP="009D08EE">
            <w:pPr>
              <w:pStyle w:val="Akapitzlist"/>
              <w:spacing w:line="240" w:lineRule="atLeast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62">
              <w:rPr>
                <w:rFonts w:ascii="Times New Roman" w:hAnsi="Times New Roman" w:cs="Times New Roman"/>
                <w:sz w:val="20"/>
                <w:szCs w:val="20"/>
              </w:rPr>
              <w:t xml:space="preserve">Microsoft Windows Server 2019 Essentials (1-2 CPU) lub równoważny, nowy, nigdy wcześniej nie aktywowany, licencja nie pochodzi z rynku wtórnego i system musi być dostarczony wraz z oryginalnymi stosownymi atrybutami legalności (tj. umieszczona na obudowie jednostki centralnej etykieta z nazwą i kluczem produktu) lub załączonym potwierdzeniem wykonawcy/producenta o legalności dostarczonego oprogramowania. </w:t>
            </w:r>
          </w:p>
          <w:p w:rsidR="009F1762" w:rsidRPr="009F1762" w:rsidRDefault="009F1762" w:rsidP="009D08EE">
            <w:pPr>
              <w:pStyle w:val="Akapitzlist"/>
              <w:spacing w:line="240" w:lineRule="atLeast"/>
              <w:ind w:lef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62">
              <w:rPr>
                <w:rFonts w:ascii="Times New Roman" w:hAnsi="Times New Roman" w:cs="Times New Roman"/>
                <w:sz w:val="20"/>
                <w:szCs w:val="20"/>
              </w:rPr>
              <w:t xml:space="preserve">Serwerowy system operacyjny musi posiadać następujące, wbudowane cechy: </w:t>
            </w:r>
          </w:p>
          <w:p w:rsidR="009F1762" w:rsidRPr="009F1762" w:rsidRDefault="009F1762" w:rsidP="009F1762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6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współpraca z procesorami o architekturze x86–64,</w:t>
            </w:r>
          </w:p>
          <w:p w:rsidR="009F1762" w:rsidRPr="009F1762" w:rsidRDefault="009F1762" w:rsidP="009F1762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6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instalacja i użytkowanie aplikacji 32–bit. i 64–bit. na dostarczonym systemie operacyjnym,</w:t>
            </w:r>
          </w:p>
          <w:p w:rsidR="009F1762" w:rsidRPr="009F1762" w:rsidRDefault="009F1762" w:rsidP="009F1762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6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współpraca z produktami linii Progman autorstwa Wolters Kluwer Polska Sp. z o.o.,</w:t>
            </w:r>
          </w:p>
          <w:p w:rsidR="009F1762" w:rsidRPr="009F1762" w:rsidRDefault="009F1762" w:rsidP="009F1762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453" w:hanging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6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w ramach dostarczonej licencji zawarte prawo do pobierania poprawek systemu operacyjnego,</w:t>
            </w:r>
          </w:p>
          <w:p w:rsidR="009F1762" w:rsidRPr="009F1762" w:rsidRDefault="009F1762" w:rsidP="009F1762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340" w:hanging="2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762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wszystkie wymienione w tabeli parametry, role, funkcje, itp. systemu operacyjnego objęte są dostarczoną licencją i zawarte w dostarczonej wersji oprogramowania (nie wymagają ponoszenia przez zamawiającego dodatkowych kosztów),</w:t>
            </w:r>
          </w:p>
          <w:p w:rsidR="009F1762" w:rsidRPr="00190D0D" w:rsidRDefault="009F1762" w:rsidP="009F1762">
            <w:pPr>
              <w:pStyle w:val="Akapitzlist"/>
              <w:numPr>
                <w:ilvl w:val="0"/>
                <w:numId w:val="6"/>
              </w:numPr>
              <w:spacing w:after="0" w:line="240" w:lineRule="atLeast"/>
              <w:ind w:left="453" w:hanging="340"/>
              <w:jc w:val="both"/>
              <w:rPr>
                <w:rFonts w:ascii="Times New Roman" w:hAnsi="Times New Roman" w:cs="Times New Roman"/>
              </w:rPr>
            </w:pPr>
            <w:r w:rsidRPr="009F1762">
              <w:rPr>
                <w:rFonts w:ascii="Times New Roman" w:hAnsi="Times New Roman" w:cs="Times New Roman"/>
                <w:sz w:val="20"/>
                <w:szCs w:val="20"/>
              </w:rPr>
              <w:t>zamawiający dopuszcza instalację systemu operacyjnego przez wykonawcę, ale bez jego aktywacji.</w:t>
            </w:r>
          </w:p>
        </w:tc>
      </w:tr>
      <w:tr w:rsidR="009F1762" w:rsidRPr="00F23529" w:rsidTr="009139AF">
        <w:trPr>
          <w:trHeight w:val="1439"/>
          <w:jc w:val="center"/>
        </w:trPr>
        <w:tc>
          <w:tcPr>
            <w:tcW w:w="70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Default="009F1762" w:rsidP="009D08EE">
            <w:pPr>
              <w:spacing w:after="0" w:line="240" w:lineRule="atLeast"/>
              <w:ind w:left="5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Licencja dostępowa CAL </w:t>
            </w:r>
            <w:r w:rsidRPr="002C3072">
              <w:rPr>
                <w:rFonts w:ascii="Times New Roman" w:hAnsi="Times New Roman" w:cs="Times New Roman"/>
              </w:rPr>
              <w:t>(w przypadku</w:t>
            </w:r>
            <w:r>
              <w:rPr>
                <w:rFonts w:ascii="Times New Roman" w:hAnsi="Times New Roman" w:cs="Times New Roman"/>
              </w:rPr>
              <w:t xml:space="preserve"> instalacji systemu operacyjnego </w:t>
            </w:r>
            <w:r w:rsidRPr="002C3072">
              <w:rPr>
                <w:rFonts w:ascii="Times New Roman" w:hAnsi="Times New Roman" w:cs="Times New Roman"/>
              </w:rPr>
              <w:t>Microsoft Windows Server 2019 Essentials (1-2 CPU)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F1762" w:rsidRDefault="009F1762" w:rsidP="009D08EE">
            <w:pPr>
              <w:spacing w:after="0" w:line="240" w:lineRule="atLeas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ilość sztuk – 1,</w:t>
            </w:r>
          </w:p>
          <w:p w:rsidR="009F1762" w:rsidRDefault="009F1762" w:rsidP="009D08EE">
            <w:pPr>
              <w:spacing w:after="0" w:line="240" w:lineRule="atLeas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typ – User CAL, edukacyjna,</w:t>
            </w:r>
          </w:p>
          <w:p w:rsidR="009F1762" w:rsidRPr="002C3072" w:rsidRDefault="009F1762" w:rsidP="009D08EE">
            <w:pPr>
              <w:spacing w:after="0" w:line="240" w:lineRule="atLeast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ważność – bezterminowa.</w:t>
            </w:r>
          </w:p>
        </w:tc>
      </w:tr>
      <w:tr w:rsidR="009F1762" w:rsidRPr="00F23529" w:rsidTr="009139AF">
        <w:trPr>
          <w:trHeight w:val="686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9F1762" w:rsidRPr="00F23529" w:rsidRDefault="009F1762" w:rsidP="009D08EE">
            <w:pPr>
              <w:spacing w:after="0" w:line="240" w:lineRule="atLeast"/>
              <w:ind w:left="113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Wymagania dodatkowe</w:t>
            </w:r>
            <w:r w:rsidRPr="00F23529">
              <w:rPr>
                <w:rFonts w:ascii="Times New Roman" w:hAnsi="Times New Roman" w:cs="Times New Roman"/>
              </w:rPr>
              <w:t xml:space="preserve"> – zamawiający nie dopuszcza, aby zaoferowane komponenty serwera pracowały na niższych parametrach niż opisane w niniejszym dokumencie.</w:t>
            </w:r>
          </w:p>
        </w:tc>
      </w:tr>
      <w:tr w:rsidR="009F1762" w:rsidRPr="00F23529" w:rsidTr="009139AF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F1762" w:rsidRPr="003209EF" w:rsidRDefault="009F1762" w:rsidP="009D0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F1762" w:rsidRDefault="009F1762" w:rsidP="009D08EE">
            <w:pPr>
              <w:spacing w:after="0" w:line="240" w:lineRule="atLeast"/>
              <w:ind w:left="113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Gwarancja</w:t>
            </w:r>
            <w:r>
              <w:rPr>
                <w:rFonts w:ascii="Times New Roman" w:hAnsi="Times New Roman" w:cs="Times New Roman"/>
              </w:rPr>
              <w:t>:</w:t>
            </w:r>
            <w:r w:rsidRPr="00F23529">
              <w:rPr>
                <w:rFonts w:ascii="Times New Roman" w:hAnsi="Times New Roman" w:cs="Times New Roman"/>
              </w:rPr>
              <w:t xml:space="preserve"> </w:t>
            </w:r>
          </w:p>
          <w:p w:rsidR="009F1762" w:rsidRPr="00A41CC7" w:rsidRDefault="00854598" w:rsidP="009D08EE">
            <w:pPr>
              <w:spacing w:after="0" w:line="240" w:lineRule="atLeast"/>
              <w:ind w:lef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F1762">
              <w:rPr>
                <w:rFonts w:ascii="Times New Roman" w:hAnsi="Times New Roman" w:cs="Times New Roman"/>
              </w:rPr>
              <w:t>in. 36 miesięcy bez wyłączeń na podzespoły.</w:t>
            </w:r>
          </w:p>
        </w:tc>
      </w:tr>
    </w:tbl>
    <w:p w:rsidR="009F1762" w:rsidRPr="009F1762" w:rsidRDefault="009F1762">
      <w:pPr>
        <w:rPr>
          <w:sz w:val="16"/>
          <w:szCs w:val="16"/>
        </w:rPr>
      </w:pPr>
    </w:p>
    <w:tbl>
      <w:tblPr>
        <w:tblW w:w="964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9"/>
        <w:gridCol w:w="8939"/>
      </w:tblGrid>
      <w:tr w:rsidR="009F1762" w:rsidRPr="00F23529" w:rsidTr="00854598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napToGri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napToGrid w:val="0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  <w:b/>
              </w:rPr>
              <w:t>Parametry wymagane</w:t>
            </w:r>
          </w:p>
        </w:tc>
      </w:tr>
      <w:tr w:rsidR="009F1762" w:rsidRPr="00F23529" w:rsidTr="00854598">
        <w:trPr>
          <w:trHeight w:val="567"/>
          <w:jc w:val="center"/>
        </w:trPr>
        <w:tc>
          <w:tcPr>
            <w:tcW w:w="9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9F1762" w:rsidRDefault="009F1762" w:rsidP="009F1762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>3. Zasilacz awaryjny UPS – 1 szt.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2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Moc pozorna:</w:t>
            </w:r>
            <w:r w:rsidRPr="00F23529">
              <w:rPr>
                <w:iCs/>
                <w:sz w:val="22"/>
                <w:szCs w:val="22"/>
              </w:rPr>
              <w:t xml:space="preserve"> 3000 VA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Moc rzeczywista: </w:t>
            </w:r>
            <w:r w:rsidRPr="00F23529">
              <w:rPr>
                <w:iCs/>
                <w:sz w:val="22"/>
                <w:szCs w:val="22"/>
              </w:rPr>
              <w:t>3000 W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Współczynnik mocy: </w:t>
            </w:r>
            <w:r w:rsidRPr="00F23529">
              <w:rPr>
                <w:iCs/>
                <w:sz w:val="22"/>
                <w:szCs w:val="22"/>
              </w:rPr>
              <w:t>1.00</w:t>
            </w:r>
          </w:p>
        </w:tc>
      </w:tr>
      <w:tr w:rsidR="009F1762" w:rsidRPr="00F23529" w:rsidTr="00854598">
        <w:trPr>
          <w:trHeight w:val="559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jc w:val="both"/>
              <w:rPr>
                <w:iCs/>
                <w:color w:val="000000"/>
                <w:sz w:val="22"/>
                <w:szCs w:val="22"/>
              </w:rPr>
            </w:pPr>
            <w:r w:rsidRPr="00F23529">
              <w:rPr>
                <w:b/>
                <w:iCs/>
                <w:color w:val="000000"/>
                <w:sz w:val="22"/>
                <w:szCs w:val="22"/>
              </w:rPr>
              <w:t xml:space="preserve">Architektura UPS: </w:t>
            </w:r>
            <w:r w:rsidRPr="00F23529">
              <w:rPr>
                <w:iCs/>
                <w:color w:val="000000"/>
                <w:sz w:val="22"/>
                <w:szCs w:val="22"/>
              </w:rPr>
              <w:t>On-Line</w:t>
            </w:r>
          </w:p>
        </w:tc>
      </w:tr>
      <w:tr w:rsidR="009F1762" w:rsidRPr="00F23529" w:rsidTr="0085459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F23529">
              <w:rPr>
                <w:b/>
                <w:color w:val="000000"/>
                <w:sz w:val="22"/>
                <w:szCs w:val="22"/>
              </w:rPr>
              <w:t xml:space="preserve">Postać fali: </w:t>
            </w:r>
            <w:r w:rsidRPr="00F23529">
              <w:rPr>
                <w:color w:val="000000"/>
                <w:sz w:val="22"/>
                <w:szCs w:val="22"/>
              </w:rPr>
              <w:t>sinusoida</w:t>
            </w:r>
          </w:p>
        </w:tc>
      </w:tr>
      <w:tr w:rsidR="009F1762" w:rsidRPr="00F23529" w:rsidTr="0085459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F23529">
              <w:rPr>
                <w:b/>
                <w:color w:val="000000"/>
                <w:sz w:val="22"/>
                <w:szCs w:val="22"/>
              </w:rPr>
              <w:t>Zimny start:</w:t>
            </w:r>
            <w:r w:rsidRPr="00F23529">
              <w:rPr>
                <w:color w:val="000000"/>
                <w:sz w:val="22"/>
                <w:szCs w:val="22"/>
              </w:rPr>
              <w:t xml:space="preserve"> tak</w:t>
            </w:r>
          </w:p>
        </w:tc>
      </w:tr>
      <w:tr w:rsidR="009F1762" w:rsidRPr="00F23529" w:rsidTr="0085459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F23529">
              <w:rPr>
                <w:b/>
                <w:color w:val="000000"/>
                <w:sz w:val="22"/>
                <w:szCs w:val="22"/>
              </w:rPr>
              <w:t xml:space="preserve">Nominalne Napięcie Wyjściowe: </w:t>
            </w:r>
            <w:r w:rsidRPr="00F23529">
              <w:rPr>
                <w:color w:val="000000"/>
                <w:sz w:val="22"/>
                <w:szCs w:val="22"/>
              </w:rPr>
              <w:t>200-240 VAC</w:t>
            </w:r>
          </w:p>
        </w:tc>
      </w:tr>
      <w:tr w:rsidR="009F1762" w:rsidRPr="00F23529" w:rsidTr="00854598">
        <w:trPr>
          <w:trHeight w:val="56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color w:val="000000"/>
                <w:sz w:val="22"/>
                <w:szCs w:val="22"/>
              </w:rPr>
            </w:pPr>
            <w:r w:rsidRPr="00F23529">
              <w:rPr>
                <w:b/>
                <w:color w:val="000000"/>
                <w:sz w:val="22"/>
                <w:szCs w:val="22"/>
              </w:rPr>
              <w:t xml:space="preserve">Napięcie Sinusoidalne: </w:t>
            </w:r>
            <w:r w:rsidRPr="00F23529">
              <w:rPr>
                <w:color w:val="000000"/>
                <w:sz w:val="22"/>
                <w:szCs w:val="22"/>
              </w:rPr>
              <w:t xml:space="preserve"> tak</w:t>
            </w:r>
          </w:p>
        </w:tc>
      </w:tr>
      <w:tr w:rsidR="009F1762" w:rsidRPr="00F23529" w:rsidTr="00854598">
        <w:trPr>
          <w:trHeight w:val="556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tabs>
                <w:tab w:val="left" w:pos="2509"/>
              </w:tabs>
              <w:spacing w:after="0" w:line="240" w:lineRule="atLeast"/>
              <w:jc w:val="both"/>
              <w:rPr>
                <w:sz w:val="22"/>
                <w:szCs w:val="22"/>
              </w:rPr>
            </w:pPr>
            <w:r w:rsidRPr="00F23529">
              <w:rPr>
                <w:b/>
                <w:sz w:val="22"/>
                <w:szCs w:val="22"/>
              </w:rPr>
              <w:t>Typ baterii:</w:t>
            </w:r>
            <w:r w:rsidRPr="00F23529">
              <w:rPr>
                <w:sz w:val="22"/>
                <w:szCs w:val="22"/>
              </w:rPr>
              <w:t xml:space="preserve"> 12V/9Ah</w:t>
            </w:r>
          </w:p>
        </w:tc>
      </w:tr>
      <w:tr w:rsidR="009F1762" w:rsidRPr="00F23529" w:rsidTr="00854598">
        <w:trPr>
          <w:trHeight w:val="516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235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tabs>
                <w:tab w:val="left" w:pos="2486"/>
              </w:tabs>
              <w:spacing w:after="0" w:line="240" w:lineRule="atLeast"/>
              <w:jc w:val="both"/>
              <w:rPr>
                <w:sz w:val="22"/>
                <w:szCs w:val="22"/>
              </w:rPr>
            </w:pPr>
            <w:r w:rsidRPr="00F23529">
              <w:rPr>
                <w:b/>
                <w:sz w:val="22"/>
                <w:szCs w:val="22"/>
              </w:rPr>
              <w:t>Obudowa:</w:t>
            </w:r>
            <w:r w:rsidRPr="00F23529">
              <w:rPr>
                <w:sz w:val="22"/>
                <w:szCs w:val="22"/>
              </w:rPr>
              <w:t xml:space="preserve"> rack</w:t>
            </w:r>
          </w:p>
        </w:tc>
      </w:tr>
      <w:tr w:rsidR="009F1762" w:rsidRPr="00F23529" w:rsidTr="00854598">
        <w:trPr>
          <w:trHeight w:val="516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tabs>
                <w:tab w:val="left" w:pos="2486"/>
              </w:tabs>
              <w:spacing w:after="0" w:line="240" w:lineRule="atLeast"/>
              <w:jc w:val="both"/>
              <w:rPr>
                <w:b/>
                <w:sz w:val="22"/>
                <w:szCs w:val="22"/>
              </w:rPr>
            </w:pPr>
            <w:r w:rsidRPr="00F23529">
              <w:rPr>
                <w:b/>
                <w:sz w:val="22"/>
                <w:szCs w:val="22"/>
              </w:rPr>
              <w:t xml:space="preserve">Złącze IEC C13 </w:t>
            </w:r>
            <w:proofErr w:type="spellStart"/>
            <w:r w:rsidRPr="00F23529">
              <w:rPr>
                <w:b/>
                <w:sz w:val="22"/>
                <w:szCs w:val="22"/>
              </w:rPr>
              <w:t>Outlet</w:t>
            </w:r>
            <w:proofErr w:type="spellEnd"/>
            <w:r w:rsidRPr="00F23529">
              <w:rPr>
                <w:b/>
                <w:sz w:val="22"/>
                <w:szCs w:val="22"/>
              </w:rPr>
              <w:t xml:space="preserve">: </w:t>
            </w:r>
            <w:r w:rsidRPr="00F23529">
              <w:rPr>
                <w:sz w:val="22"/>
                <w:szCs w:val="22"/>
              </w:rPr>
              <w:t>min</w:t>
            </w:r>
            <w:r>
              <w:rPr>
                <w:sz w:val="22"/>
                <w:szCs w:val="22"/>
              </w:rPr>
              <w:t>.</w:t>
            </w:r>
            <w:r w:rsidRPr="00F23529">
              <w:rPr>
                <w:sz w:val="22"/>
                <w:szCs w:val="22"/>
              </w:rPr>
              <w:t xml:space="preserve"> 8</w:t>
            </w:r>
          </w:p>
        </w:tc>
      </w:tr>
      <w:tr w:rsidR="009F1762" w:rsidRPr="00F23529" w:rsidTr="00854598">
        <w:trPr>
          <w:trHeight w:val="1728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23529">
              <w:rPr>
                <w:rFonts w:ascii="Times New Roman" w:hAnsi="Times New Roman" w:cs="Times New Roman"/>
                <w:b/>
                <w:color w:val="000000"/>
              </w:rPr>
              <w:t>Oprogramowanie - funkcje:</w:t>
            </w:r>
          </w:p>
          <w:p w:rsidR="009F1762" w:rsidRPr="00F23529" w:rsidRDefault="009F1762" w:rsidP="009F1762">
            <w:pPr>
              <w:pStyle w:val="Akapitzlist"/>
              <w:numPr>
                <w:ilvl w:val="0"/>
                <w:numId w:val="9"/>
              </w:numPr>
              <w:spacing w:after="0" w:line="240" w:lineRule="atLeast"/>
              <w:ind w:left="6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wykresy analizy mocy, statystyki zdarzeń, eksport historii danych,</w:t>
            </w:r>
          </w:p>
          <w:p w:rsidR="009F1762" w:rsidRPr="00F23529" w:rsidRDefault="009F1762" w:rsidP="009F1762">
            <w:pPr>
              <w:pStyle w:val="Akapitzlist"/>
              <w:numPr>
                <w:ilvl w:val="0"/>
                <w:numId w:val="9"/>
              </w:numPr>
              <w:spacing w:after="0" w:line="240" w:lineRule="atLeast"/>
              <w:ind w:left="6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wykres danych UPS w czasie rzeczywistym (napięcie, częstotliwość, poziom obciążenia, poziom naładowania baterii),</w:t>
            </w:r>
          </w:p>
          <w:p w:rsidR="009F1762" w:rsidRPr="00F23529" w:rsidRDefault="009F1762" w:rsidP="009F1762">
            <w:pPr>
              <w:pStyle w:val="Akapitzlist"/>
              <w:numPr>
                <w:ilvl w:val="0"/>
                <w:numId w:val="9"/>
              </w:numPr>
              <w:spacing w:after="0" w:line="240" w:lineRule="atLeast"/>
              <w:ind w:left="6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bezpieczne wyłączenie systemu i ochrona danych przed awarią zasilania,</w:t>
            </w:r>
          </w:p>
          <w:p w:rsidR="009F1762" w:rsidRPr="00F23529" w:rsidRDefault="009F1762" w:rsidP="009F1762">
            <w:pPr>
              <w:pStyle w:val="Akapitzlist"/>
              <w:numPr>
                <w:ilvl w:val="0"/>
                <w:numId w:val="9"/>
              </w:numPr>
              <w:spacing w:after="0" w:line="240" w:lineRule="atLeast"/>
              <w:ind w:left="641" w:hanging="35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3529">
              <w:rPr>
                <w:rFonts w:ascii="Times New Roman" w:hAnsi="Times New Roman" w:cs="Times New Roman"/>
                <w:color w:val="000000"/>
              </w:rPr>
              <w:t>ochrona dostępu hasłem, dostęp zdalny i zarządzanie.</w:t>
            </w:r>
          </w:p>
        </w:tc>
      </w:tr>
      <w:tr w:rsidR="009F1762" w:rsidRPr="00F23529" w:rsidTr="00854598">
        <w:trPr>
          <w:trHeight w:val="520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Port USB:</w:t>
            </w:r>
            <w:r w:rsidRPr="00F23529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9F1762" w:rsidRPr="00F23529" w:rsidTr="00854598">
        <w:trPr>
          <w:trHeight w:val="851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Wymagania dodatkowe</w:t>
            </w:r>
            <w:r w:rsidRPr="00F23529">
              <w:rPr>
                <w:rFonts w:ascii="Times New Roman" w:hAnsi="Times New Roman" w:cs="Times New Roman"/>
              </w:rPr>
              <w:t xml:space="preserve"> – zamawiający nie dopuszcza, aby zaoferowane komponenty zasilacza awaryjnego pracowały na niższych parametrach niż opisane w niniejszym dokumencie.</w:t>
            </w:r>
          </w:p>
        </w:tc>
      </w:tr>
      <w:tr w:rsidR="009F1762" w:rsidRPr="00F23529" w:rsidTr="00854598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854598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Gwarancja</w:t>
            </w:r>
            <w:r w:rsidR="00854598">
              <w:rPr>
                <w:rFonts w:ascii="Times New Roman" w:hAnsi="Times New Roman" w:cs="Times New Roman"/>
              </w:rPr>
              <w:t>:</w:t>
            </w:r>
          </w:p>
          <w:p w:rsidR="009F1762" w:rsidRPr="00F23529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F23529">
              <w:rPr>
                <w:rFonts w:ascii="Times New Roman" w:hAnsi="Times New Roman" w:cs="Times New Roman"/>
              </w:rPr>
              <w:t>24 miesiące</w:t>
            </w:r>
          </w:p>
        </w:tc>
      </w:tr>
    </w:tbl>
    <w:p w:rsidR="009F1762" w:rsidRDefault="009F1762"/>
    <w:tbl>
      <w:tblPr>
        <w:tblW w:w="964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709"/>
        <w:gridCol w:w="8939"/>
      </w:tblGrid>
      <w:tr w:rsidR="009F1762" w:rsidRPr="00F23529" w:rsidTr="00854598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napToGri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napToGrid w:val="0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  <w:b/>
              </w:rPr>
              <w:t>Parametry wymagane</w:t>
            </w:r>
          </w:p>
        </w:tc>
      </w:tr>
      <w:tr w:rsidR="009F1762" w:rsidRPr="00F23529" w:rsidTr="00854598">
        <w:trPr>
          <w:trHeight w:val="567"/>
          <w:jc w:val="center"/>
        </w:trPr>
        <w:tc>
          <w:tcPr>
            <w:tcW w:w="96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9F1762" w:rsidRDefault="009F1762" w:rsidP="009F1762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>4. Brama do zarządzania siecią bezprzewodową UniFi – 1 szt.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2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Taktowanie procesora:</w:t>
            </w:r>
            <w:r w:rsidRPr="00F23529">
              <w:rPr>
                <w:iCs/>
                <w:sz w:val="22"/>
                <w:szCs w:val="22"/>
              </w:rPr>
              <w:t xml:space="preserve"> 1,0 GHz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Rdzenie procesora: </w:t>
            </w:r>
            <w:r w:rsidRPr="00F23529">
              <w:rPr>
                <w:iCs/>
                <w:sz w:val="22"/>
                <w:szCs w:val="22"/>
              </w:rPr>
              <w:t>2</w:t>
            </w:r>
          </w:p>
        </w:tc>
      </w:tr>
      <w:tr w:rsidR="009F1762" w:rsidRPr="008E64EA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A1D15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A1D15">
              <w:rPr>
                <w:b/>
                <w:iCs/>
                <w:sz w:val="22"/>
                <w:szCs w:val="22"/>
                <w:lang w:val="en-US"/>
              </w:rPr>
              <w:t>Porty</w:t>
            </w:r>
            <w:proofErr w:type="spellEnd"/>
            <w:r w:rsidRPr="00FA1D15">
              <w:rPr>
                <w:b/>
                <w:iCs/>
                <w:sz w:val="22"/>
                <w:szCs w:val="22"/>
                <w:lang w:val="en-US"/>
              </w:rPr>
              <w:t xml:space="preserve"> Ethernet: </w:t>
            </w:r>
            <w:r w:rsidRPr="00FA1D15">
              <w:rPr>
                <w:iCs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FA1D15">
              <w:rPr>
                <w:iCs/>
                <w:sz w:val="22"/>
                <w:szCs w:val="22"/>
                <w:lang w:val="en-US"/>
              </w:rPr>
              <w:t>porty</w:t>
            </w:r>
            <w:proofErr w:type="spellEnd"/>
            <w:r w:rsidRPr="00FA1D15">
              <w:rPr>
                <w:iCs/>
                <w:sz w:val="22"/>
                <w:szCs w:val="22"/>
                <w:lang w:val="en-US"/>
              </w:rPr>
              <w:t>, 10/100/1000 Mb/s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Porty Combo RJ45/SFP: </w:t>
            </w:r>
            <w:r w:rsidRPr="00F23529">
              <w:rPr>
                <w:iCs/>
                <w:sz w:val="22"/>
                <w:szCs w:val="22"/>
              </w:rPr>
              <w:t xml:space="preserve">2 porty, 10/100/1000 </w:t>
            </w:r>
            <w:proofErr w:type="spellStart"/>
            <w:r w:rsidRPr="00F23529">
              <w:rPr>
                <w:iCs/>
                <w:sz w:val="22"/>
                <w:szCs w:val="22"/>
              </w:rPr>
              <w:t>Mb</w:t>
            </w:r>
            <w:proofErr w:type="spellEnd"/>
            <w:r w:rsidRPr="00F23529">
              <w:rPr>
                <w:iCs/>
                <w:sz w:val="22"/>
                <w:szCs w:val="22"/>
              </w:rPr>
              <w:t>/s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Pamięć RAM: </w:t>
            </w:r>
            <w:r w:rsidRPr="00F23529">
              <w:rPr>
                <w:iCs/>
                <w:sz w:val="22"/>
                <w:szCs w:val="22"/>
              </w:rPr>
              <w:t>2 GB DDR3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Pamięć wbudowana: </w:t>
            </w:r>
            <w:r w:rsidRPr="00F23529">
              <w:rPr>
                <w:iCs/>
                <w:sz w:val="22"/>
                <w:szCs w:val="22"/>
              </w:rPr>
              <w:t>4 GB pamięci Flash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Zasilacz: </w:t>
            </w:r>
            <w:r w:rsidRPr="00F23529">
              <w:rPr>
                <w:iCs/>
                <w:sz w:val="22"/>
                <w:szCs w:val="22"/>
              </w:rPr>
              <w:t>wbudowany AC/DC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Obudowa: </w:t>
            </w:r>
            <w:r w:rsidRPr="00F23529">
              <w:rPr>
                <w:iCs/>
                <w:sz w:val="22"/>
                <w:szCs w:val="22"/>
              </w:rPr>
              <w:t>możliwość montażu w szafie rack 19’’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Certyfikaty: </w:t>
            </w:r>
            <w:r w:rsidRPr="00F23529">
              <w:rPr>
                <w:iCs/>
                <w:sz w:val="22"/>
                <w:szCs w:val="22"/>
              </w:rPr>
              <w:t>CE, FCC, IC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Obsługa sieci VLAN: </w:t>
            </w:r>
            <w:r w:rsidRPr="00F23529">
              <w:rPr>
                <w:iCs/>
                <w:sz w:val="22"/>
                <w:szCs w:val="22"/>
              </w:rPr>
              <w:t>tak</w:t>
            </w:r>
          </w:p>
        </w:tc>
      </w:tr>
      <w:tr w:rsidR="009F1762" w:rsidRPr="00F23529" w:rsidTr="00854598">
        <w:trPr>
          <w:trHeight w:val="552"/>
          <w:jc w:val="center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pStyle w:val="WW-Zawartotabeli1"/>
              <w:spacing w:after="0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Firewall: </w:t>
            </w:r>
            <w:r w:rsidRPr="00F23529">
              <w:rPr>
                <w:iCs/>
                <w:sz w:val="22"/>
                <w:szCs w:val="22"/>
              </w:rPr>
              <w:t xml:space="preserve"> tak</w:t>
            </w:r>
          </w:p>
        </w:tc>
      </w:tr>
      <w:tr w:rsidR="009F1762" w:rsidRPr="00F23529" w:rsidTr="00854598">
        <w:trPr>
          <w:trHeight w:val="747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Wymagania dodatkowe</w:t>
            </w:r>
            <w:r w:rsidRPr="00F23529">
              <w:rPr>
                <w:rFonts w:ascii="Times New Roman" w:hAnsi="Times New Roman" w:cs="Times New Roman"/>
              </w:rPr>
              <w:t xml:space="preserve"> – zamawiający nie dopuszcza, aby zaoferowane komponenty bramy pracowały na niższych parametrach niż opisane w niniejszym dokumencie.</w:t>
            </w:r>
          </w:p>
        </w:tc>
      </w:tr>
      <w:tr w:rsidR="009F1762" w:rsidRPr="00F23529" w:rsidTr="00854598">
        <w:trPr>
          <w:trHeight w:val="567"/>
          <w:jc w:val="center"/>
        </w:trPr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641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41DA2" w:rsidRDefault="009F1762" w:rsidP="00641D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Gwarancja</w:t>
            </w:r>
            <w:r w:rsidR="00641DA2">
              <w:rPr>
                <w:rFonts w:ascii="Times New Roman" w:hAnsi="Times New Roman" w:cs="Times New Roman"/>
              </w:rPr>
              <w:t>:</w:t>
            </w:r>
          </w:p>
          <w:p w:rsidR="009F1762" w:rsidRPr="00F23529" w:rsidRDefault="009F1762" w:rsidP="00641D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F23529">
              <w:rPr>
                <w:rFonts w:ascii="Times New Roman" w:hAnsi="Times New Roman" w:cs="Times New Roman"/>
              </w:rPr>
              <w:t>24 miesiące</w:t>
            </w:r>
          </w:p>
        </w:tc>
      </w:tr>
    </w:tbl>
    <w:p w:rsidR="009F1762" w:rsidRDefault="009F1762"/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2"/>
        <w:gridCol w:w="9644"/>
      </w:tblGrid>
      <w:tr w:rsidR="009F1762" w:rsidRPr="00F23529" w:rsidTr="009D08E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napToGrid w:val="0"/>
              <w:spacing w:after="0" w:line="240" w:lineRule="atLeast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napToGrid w:val="0"/>
              <w:spacing w:after="0" w:line="240" w:lineRule="atLeast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F23529">
              <w:rPr>
                <w:rFonts w:ascii="Times New Roman" w:hAnsi="Times New Roman" w:cs="Times New Roman"/>
                <w:b/>
              </w:rPr>
              <w:t>Parametry wymagane</w:t>
            </w:r>
          </w:p>
        </w:tc>
      </w:tr>
      <w:tr w:rsidR="009F1762" w:rsidRPr="00F23529" w:rsidTr="009D08EE">
        <w:trPr>
          <w:trHeight w:val="567"/>
          <w:jc w:val="center"/>
        </w:trPr>
        <w:tc>
          <w:tcPr>
            <w:tcW w:w="102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:rsidR="009F1762" w:rsidRPr="009F1762" w:rsidRDefault="009F1762" w:rsidP="009F1762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>Zarządzalny</w:t>
            </w:r>
            <w:proofErr w:type="spellEnd"/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>switch</w:t>
            </w:r>
            <w:proofErr w:type="spellEnd"/>
            <w:r w:rsidRPr="009F1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sieci bezprzewodowej UniFi – 1 szt.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235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b/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Interfejs sieciowy: </w:t>
            </w:r>
            <w:r w:rsidRPr="00F23529">
              <w:rPr>
                <w:iCs/>
                <w:sz w:val="22"/>
                <w:szCs w:val="22"/>
              </w:rPr>
              <w:t xml:space="preserve">16 portów Gigabit Ethernet (10/100/1000 </w:t>
            </w:r>
            <w:proofErr w:type="spellStart"/>
            <w:r w:rsidRPr="00F23529">
              <w:rPr>
                <w:iCs/>
                <w:sz w:val="22"/>
                <w:szCs w:val="22"/>
              </w:rPr>
              <w:t>Mb</w:t>
            </w:r>
            <w:proofErr w:type="spellEnd"/>
            <w:r w:rsidRPr="00F23529">
              <w:rPr>
                <w:iCs/>
                <w:sz w:val="22"/>
                <w:szCs w:val="22"/>
              </w:rPr>
              <w:t>/s)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Porty SFP:</w:t>
            </w:r>
            <w:r w:rsidRPr="00F23529">
              <w:rPr>
                <w:iCs/>
                <w:sz w:val="22"/>
                <w:szCs w:val="22"/>
              </w:rPr>
              <w:t xml:space="preserve"> 2 (1 </w:t>
            </w:r>
            <w:proofErr w:type="spellStart"/>
            <w:r w:rsidRPr="00F23529">
              <w:rPr>
                <w:iCs/>
                <w:sz w:val="22"/>
                <w:szCs w:val="22"/>
              </w:rPr>
              <w:t>Gb</w:t>
            </w:r>
            <w:proofErr w:type="spellEnd"/>
            <w:r w:rsidRPr="00F23529">
              <w:rPr>
                <w:iCs/>
                <w:sz w:val="22"/>
                <w:szCs w:val="22"/>
              </w:rPr>
              <w:t>/s)</w:t>
            </w:r>
          </w:p>
        </w:tc>
      </w:tr>
      <w:tr w:rsidR="009F1762" w:rsidRPr="008E64EA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A1D15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  <w:lang w:val="en-US"/>
              </w:rPr>
            </w:pPr>
            <w:proofErr w:type="spellStart"/>
            <w:r w:rsidRPr="00FA1D15">
              <w:rPr>
                <w:b/>
                <w:iCs/>
                <w:sz w:val="22"/>
                <w:szCs w:val="22"/>
                <w:lang w:val="en-US"/>
              </w:rPr>
              <w:t>Interfejs</w:t>
            </w:r>
            <w:proofErr w:type="spellEnd"/>
            <w:r w:rsidRPr="00FA1D15">
              <w:rPr>
                <w:b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1D15">
              <w:rPr>
                <w:b/>
                <w:iCs/>
                <w:sz w:val="22"/>
                <w:szCs w:val="22"/>
                <w:lang w:val="en-US"/>
              </w:rPr>
              <w:t>zarządzania</w:t>
            </w:r>
            <w:proofErr w:type="spellEnd"/>
            <w:r w:rsidRPr="00FA1D15">
              <w:rPr>
                <w:b/>
                <w:iCs/>
                <w:sz w:val="22"/>
                <w:szCs w:val="22"/>
                <w:lang w:val="en-US"/>
              </w:rPr>
              <w:t xml:space="preserve">: </w:t>
            </w:r>
            <w:r w:rsidRPr="00FA1D15">
              <w:rPr>
                <w:iCs/>
                <w:sz w:val="22"/>
                <w:szCs w:val="22"/>
                <w:lang w:val="en-US"/>
              </w:rPr>
              <w:t>Ethernet In-Band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Przepustowość przełączania: </w:t>
            </w:r>
            <w:r w:rsidRPr="00F23529">
              <w:rPr>
                <w:iCs/>
                <w:sz w:val="22"/>
                <w:szCs w:val="22"/>
              </w:rPr>
              <w:t xml:space="preserve">36 </w:t>
            </w:r>
            <w:proofErr w:type="spellStart"/>
            <w:r w:rsidRPr="00F23529">
              <w:rPr>
                <w:iCs/>
                <w:sz w:val="22"/>
                <w:szCs w:val="22"/>
              </w:rPr>
              <w:t>Gb</w:t>
            </w:r>
            <w:proofErr w:type="spellEnd"/>
            <w:r w:rsidRPr="00F23529">
              <w:rPr>
                <w:iCs/>
                <w:sz w:val="22"/>
                <w:szCs w:val="22"/>
              </w:rPr>
              <w:t>/s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Prędkość przekazywania:</w:t>
            </w:r>
            <w:r w:rsidRPr="00F23529">
              <w:rPr>
                <w:iCs/>
                <w:sz w:val="22"/>
                <w:szCs w:val="22"/>
              </w:rPr>
              <w:t xml:space="preserve"> 26 </w:t>
            </w:r>
            <w:proofErr w:type="spellStart"/>
            <w:r w:rsidRPr="00F23529">
              <w:rPr>
                <w:iCs/>
                <w:sz w:val="22"/>
                <w:szCs w:val="22"/>
              </w:rPr>
              <w:t>Mpps</w:t>
            </w:r>
            <w:proofErr w:type="spellEnd"/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Obsługa </w:t>
            </w:r>
            <w:proofErr w:type="spellStart"/>
            <w:r w:rsidRPr="00F23529">
              <w:rPr>
                <w:b/>
                <w:iCs/>
                <w:sz w:val="22"/>
                <w:szCs w:val="22"/>
              </w:rPr>
              <w:t>PoE</w:t>
            </w:r>
            <w:proofErr w:type="spellEnd"/>
            <w:r w:rsidRPr="00F23529">
              <w:rPr>
                <w:b/>
                <w:iCs/>
                <w:sz w:val="22"/>
                <w:szCs w:val="22"/>
              </w:rPr>
              <w:t xml:space="preserve">: </w:t>
            </w:r>
            <w:r w:rsidRPr="00F23529">
              <w:rPr>
                <w:iCs/>
                <w:sz w:val="22"/>
                <w:szCs w:val="22"/>
              </w:rPr>
              <w:t>tak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Napięcie wejściowe AC:</w:t>
            </w:r>
            <w:r w:rsidRPr="00F23529">
              <w:rPr>
                <w:iCs/>
                <w:sz w:val="22"/>
                <w:szCs w:val="22"/>
              </w:rPr>
              <w:t xml:space="preserve"> 100 - 240 V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Zasilacz:</w:t>
            </w:r>
            <w:r w:rsidRPr="00F23529">
              <w:rPr>
                <w:iCs/>
                <w:sz w:val="22"/>
                <w:szCs w:val="22"/>
              </w:rPr>
              <w:t xml:space="preserve"> wbudowany AC/DC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Certyfikaty: </w:t>
            </w:r>
            <w:r w:rsidRPr="00F23529">
              <w:rPr>
                <w:iCs/>
                <w:sz w:val="22"/>
                <w:szCs w:val="22"/>
              </w:rPr>
              <w:t>CE, FCC, IC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Pełny dupleks:</w:t>
            </w:r>
            <w:r w:rsidRPr="00F23529">
              <w:rPr>
                <w:iCs/>
                <w:sz w:val="22"/>
                <w:szCs w:val="22"/>
              </w:rPr>
              <w:t xml:space="preserve"> tak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>Obsługa sieci VLAN:</w:t>
            </w:r>
            <w:r w:rsidRPr="00F23529">
              <w:rPr>
                <w:iCs/>
                <w:sz w:val="22"/>
                <w:szCs w:val="22"/>
              </w:rPr>
              <w:t xml:space="preserve"> tak</w:t>
            </w:r>
          </w:p>
        </w:tc>
      </w:tr>
      <w:tr w:rsidR="009F1762" w:rsidRPr="00F23529" w:rsidTr="009D08EE">
        <w:trPr>
          <w:trHeight w:val="552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pStyle w:val="WW-Zawartotabeli1"/>
              <w:spacing w:after="0" w:line="240" w:lineRule="atLeast"/>
              <w:rPr>
                <w:iCs/>
                <w:sz w:val="22"/>
                <w:szCs w:val="22"/>
              </w:rPr>
            </w:pPr>
            <w:r w:rsidRPr="00F23529">
              <w:rPr>
                <w:b/>
                <w:iCs/>
                <w:sz w:val="22"/>
                <w:szCs w:val="22"/>
              </w:rPr>
              <w:t xml:space="preserve">Obudowa: </w:t>
            </w:r>
            <w:r w:rsidRPr="00F23529">
              <w:rPr>
                <w:iCs/>
                <w:sz w:val="22"/>
                <w:szCs w:val="22"/>
              </w:rPr>
              <w:t>1U,</w:t>
            </w:r>
            <w:r w:rsidRPr="00F23529">
              <w:rPr>
                <w:b/>
                <w:iCs/>
                <w:sz w:val="22"/>
                <w:szCs w:val="22"/>
              </w:rPr>
              <w:t xml:space="preserve"> </w:t>
            </w:r>
            <w:r w:rsidRPr="00F23529">
              <w:rPr>
                <w:iCs/>
                <w:sz w:val="22"/>
                <w:szCs w:val="22"/>
              </w:rPr>
              <w:t>możliwość montażu w szafie rack 19’’</w:t>
            </w:r>
          </w:p>
        </w:tc>
      </w:tr>
      <w:tr w:rsidR="009F1762" w:rsidRPr="00F23529" w:rsidTr="009D08EE">
        <w:trPr>
          <w:trHeight w:val="785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Wymagania dodatkowe</w:t>
            </w:r>
            <w:r w:rsidRPr="00F23529">
              <w:rPr>
                <w:rFonts w:ascii="Times New Roman" w:hAnsi="Times New Roman" w:cs="Times New Roman"/>
              </w:rPr>
              <w:t xml:space="preserve"> – zamawiający nie dopuszcza, aby zaoferowane komponenty bramy pracowały na niższych parametrach niż opisane w niniejszym dokumencie.</w:t>
            </w:r>
          </w:p>
        </w:tc>
      </w:tr>
      <w:tr w:rsidR="009F1762" w:rsidRPr="00F23529" w:rsidTr="009D08EE">
        <w:trPr>
          <w:trHeight w:val="567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9F1762" w:rsidRPr="00F23529" w:rsidRDefault="009F1762" w:rsidP="009D0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641DA2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F23529">
              <w:rPr>
                <w:rFonts w:ascii="Times New Roman" w:hAnsi="Times New Roman" w:cs="Times New Roman"/>
                <w:b/>
              </w:rPr>
              <w:t>Gwarancja</w:t>
            </w:r>
            <w:r w:rsidR="00641DA2">
              <w:rPr>
                <w:rFonts w:ascii="Times New Roman" w:hAnsi="Times New Roman" w:cs="Times New Roman"/>
              </w:rPr>
              <w:t>:</w:t>
            </w:r>
          </w:p>
          <w:p w:rsidR="009F1762" w:rsidRPr="00F23529" w:rsidRDefault="009F1762" w:rsidP="009D08E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Pr="00F23529">
              <w:rPr>
                <w:rFonts w:ascii="Times New Roman" w:hAnsi="Times New Roman" w:cs="Times New Roman"/>
              </w:rPr>
              <w:t>24 miesiące</w:t>
            </w:r>
          </w:p>
        </w:tc>
      </w:tr>
    </w:tbl>
    <w:p w:rsidR="009F1762" w:rsidRDefault="009F1762"/>
    <w:sectPr w:rsidR="009F1762" w:rsidSect="009F1762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15C" w:rsidRDefault="0035115C" w:rsidP="00272842">
      <w:pPr>
        <w:spacing w:after="0" w:line="240" w:lineRule="auto"/>
      </w:pPr>
      <w:r>
        <w:separator/>
      </w:r>
    </w:p>
  </w:endnote>
  <w:endnote w:type="continuationSeparator" w:id="0">
    <w:p w:rsidR="0035115C" w:rsidRDefault="0035115C" w:rsidP="0027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Lohit Marath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610016"/>
      <w:docPartObj>
        <w:docPartGallery w:val="Page Numbers (Bottom of Page)"/>
        <w:docPartUnique/>
      </w:docPartObj>
    </w:sdtPr>
    <w:sdtContent>
      <w:p w:rsidR="008E64EA" w:rsidRDefault="008E6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E64EA" w:rsidRDefault="008E64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15C" w:rsidRDefault="0035115C" w:rsidP="00272842">
      <w:pPr>
        <w:spacing w:after="0" w:line="240" w:lineRule="auto"/>
      </w:pPr>
      <w:r>
        <w:separator/>
      </w:r>
    </w:p>
  </w:footnote>
  <w:footnote w:type="continuationSeparator" w:id="0">
    <w:p w:rsidR="0035115C" w:rsidRDefault="0035115C" w:rsidP="00272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42" w:rsidRPr="00F23529" w:rsidRDefault="00272842" w:rsidP="00272842">
    <w:pPr>
      <w:pStyle w:val="Nagwek"/>
      <w:jc w:val="right"/>
      <w:rPr>
        <w:rFonts w:ascii="Times New Roman" w:hAnsi="Times New Roman" w:cs="Times New Roman"/>
        <w:szCs w:val="24"/>
      </w:rPr>
    </w:pPr>
    <w:r w:rsidRPr="00F23529">
      <w:rPr>
        <w:rFonts w:ascii="Times New Roman" w:hAnsi="Times New Roman" w:cs="Times New Roman"/>
        <w:szCs w:val="24"/>
      </w:rPr>
      <w:t xml:space="preserve">Załącznik nr </w:t>
    </w:r>
    <w:r w:rsidR="009F1762">
      <w:rPr>
        <w:rFonts w:ascii="Times New Roman" w:hAnsi="Times New Roman" w:cs="Times New Roman"/>
        <w:szCs w:val="24"/>
      </w:rPr>
      <w:t>4</w:t>
    </w:r>
  </w:p>
  <w:p w:rsidR="00272842" w:rsidRPr="00F23529" w:rsidRDefault="00272842" w:rsidP="00272842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23529">
      <w:rPr>
        <w:rFonts w:ascii="Times New Roman" w:hAnsi="Times New Roman" w:cs="Times New Roman"/>
        <w:sz w:val="20"/>
        <w:szCs w:val="20"/>
      </w:rPr>
      <w:t>do zapytania ofertowego</w:t>
    </w:r>
  </w:p>
  <w:p w:rsidR="00272842" w:rsidRPr="00F23529" w:rsidRDefault="00272842" w:rsidP="00272842">
    <w:pPr>
      <w:pStyle w:val="Nagwek"/>
      <w:tabs>
        <w:tab w:val="left" w:pos="7065"/>
      </w:tabs>
      <w:rPr>
        <w:rFonts w:ascii="Times New Roman" w:hAnsi="Times New Roman" w:cs="Times New Roman"/>
        <w:szCs w:val="24"/>
      </w:rPr>
    </w:pPr>
    <w:r w:rsidRPr="00F23529">
      <w:rPr>
        <w:rFonts w:ascii="Times New Roman" w:hAnsi="Times New Roman" w:cs="Times New Roman"/>
        <w:szCs w:val="24"/>
      </w:rPr>
      <w:tab/>
    </w:r>
  </w:p>
  <w:p w:rsidR="00272842" w:rsidRDefault="00272842" w:rsidP="00802EEC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F23529">
      <w:rPr>
        <w:rFonts w:ascii="Times New Roman" w:hAnsi="Times New Roman" w:cs="Times New Roman"/>
      </w:rPr>
      <w:t xml:space="preserve">SZCZEGÓŁOWY OPIS PRZEDMIOTU ZAMÓWIENIA </w:t>
    </w:r>
    <w:r w:rsidR="009F1762">
      <w:rPr>
        <w:rFonts w:ascii="Times New Roman" w:hAnsi="Times New Roman" w:cs="Times New Roman"/>
      </w:rPr>
      <w:t xml:space="preserve">– </w:t>
    </w:r>
    <w:r w:rsidR="009F1762" w:rsidRPr="00FA1D15">
      <w:rPr>
        <w:rFonts w:ascii="Times New Roman" w:hAnsi="Times New Roman" w:cs="Times New Roman"/>
        <w:b/>
        <w:sz w:val="24"/>
        <w:szCs w:val="24"/>
      </w:rPr>
      <w:t>CZĘŚĆ II</w:t>
    </w:r>
  </w:p>
  <w:p w:rsidR="00802EEC" w:rsidRPr="00802EEC" w:rsidRDefault="00802EEC" w:rsidP="00802EEC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rFonts w:cs="Times New Roman"/>
        <w:b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 w:val="0"/>
        <w:bCs/>
        <w:iCs/>
        <w:color w:val="00000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 w15:restartNumberingAfterBreak="0">
    <w:nsid w:val="1E8C17EC"/>
    <w:multiLevelType w:val="hybridMultilevel"/>
    <w:tmpl w:val="FCCA88CA"/>
    <w:name w:val="WW8Num52"/>
    <w:lvl w:ilvl="0" w:tplc="05A26D20">
      <w:start w:val="1"/>
      <w:numFmt w:val="decimal"/>
      <w:suff w:val="space"/>
      <w:lvlText w:val="%1)"/>
      <w:lvlJc w:val="left"/>
      <w:pPr>
        <w:ind w:left="777" w:hanging="6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9FB3A30"/>
    <w:multiLevelType w:val="hybridMultilevel"/>
    <w:tmpl w:val="F87EC5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A7926"/>
    <w:multiLevelType w:val="hybridMultilevel"/>
    <w:tmpl w:val="6D643104"/>
    <w:lvl w:ilvl="0" w:tplc="CC20783E">
      <w:start w:val="1"/>
      <w:numFmt w:val="decimal"/>
      <w:suff w:val="space"/>
      <w:lvlText w:val="%1)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7C756DCE"/>
    <w:multiLevelType w:val="hybridMultilevel"/>
    <w:tmpl w:val="8996AA90"/>
    <w:lvl w:ilvl="0" w:tplc="50C62A5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42"/>
    <w:rsid w:val="000E2DB6"/>
    <w:rsid w:val="00110A4A"/>
    <w:rsid w:val="00272842"/>
    <w:rsid w:val="002E4852"/>
    <w:rsid w:val="0030230C"/>
    <w:rsid w:val="0035115C"/>
    <w:rsid w:val="00357866"/>
    <w:rsid w:val="004C0EF2"/>
    <w:rsid w:val="005617B4"/>
    <w:rsid w:val="0058057B"/>
    <w:rsid w:val="006035E0"/>
    <w:rsid w:val="00641DA2"/>
    <w:rsid w:val="00802EEC"/>
    <w:rsid w:val="00854598"/>
    <w:rsid w:val="008D6CAD"/>
    <w:rsid w:val="008E64EA"/>
    <w:rsid w:val="009139AF"/>
    <w:rsid w:val="00954E47"/>
    <w:rsid w:val="009619E7"/>
    <w:rsid w:val="009F1762"/>
    <w:rsid w:val="00C27ABE"/>
    <w:rsid w:val="00C329FD"/>
    <w:rsid w:val="00D00FC2"/>
    <w:rsid w:val="00D85708"/>
    <w:rsid w:val="00DB46FC"/>
    <w:rsid w:val="00EE13F2"/>
    <w:rsid w:val="00F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7BF6F-7133-4C1C-8EAF-38AE408C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42"/>
  </w:style>
  <w:style w:type="paragraph" w:styleId="Stopka">
    <w:name w:val="footer"/>
    <w:basedOn w:val="Normalny"/>
    <w:link w:val="StopkaZnak"/>
    <w:uiPriority w:val="99"/>
    <w:unhideWhenUsed/>
    <w:rsid w:val="0027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42"/>
  </w:style>
  <w:style w:type="paragraph" w:customStyle="1" w:styleId="Akapitzlist1">
    <w:name w:val="Akapit z listą1"/>
    <w:basedOn w:val="Normalny"/>
    <w:rsid w:val="00272842"/>
    <w:pPr>
      <w:widowControl w:val="0"/>
      <w:suppressAutoHyphens/>
      <w:spacing w:line="240" w:lineRule="auto"/>
      <w:ind w:left="720"/>
      <w:contextualSpacing/>
    </w:pPr>
    <w:rPr>
      <w:rFonts w:ascii="Liberation Serif" w:eastAsia="DejaVu Sans" w:hAnsi="Liberation Serif" w:cs="Lohit Marathi"/>
      <w:kern w:val="1"/>
      <w:sz w:val="24"/>
      <w:szCs w:val="24"/>
      <w:lang w:eastAsia="zh-CN" w:bidi="hi-IN"/>
    </w:rPr>
  </w:style>
  <w:style w:type="paragraph" w:customStyle="1" w:styleId="WW-Zawartotabeli1">
    <w:name w:val="WW-Zawartość tabeli1"/>
    <w:basedOn w:val="Tekstpodstawowy"/>
    <w:rsid w:val="00272842"/>
    <w:pPr>
      <w:widowControl w:val="0"/>
      <w:suppressLineNumbers/>
      <w:suppressAutoHyphens/>
      <w:spacing w:after="14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2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72842"/>
  </w:style>
  <w:style w:type="paragraph" w:styleId="Akapitzlist">
    <w:name w:val="List Paragraph"/>
    <w:basedOn w:val="Normalny"/>
    <w:link w:val="AkapitzlistZnak"/>
    <w:uiPriority w:val="34"/>
    <w:qFormat/>
    <w:rsid w:val="009F176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9F1762"/>
  </w:style>
  <w:style w:type="character" w:styleId="Hipercze">
    <w:name w:val="Hyperlink"/>
    <w:basedOn w:val="Domylnaczcionkaakapitu"/>
    <w:uiPriority w:val="99"/>
    <w:unhideWhenUsed/>
    <w:rsid w:val="00C27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ubenchmark.net/cpu_list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cpu_list.php*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1290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Salwowski</dc:creator>
  <cp:keywords/>
  <dc:description/>
  <cp:lastModifiedBy>PC-Net-3</cp:lastModifiedBy>
  <cp:revision>39</cp:revision>
  <dcterms:created xsi:type="dcterms:W3CDTF">2019-10-14T09:35:00Z</dcterms:created>
  <dcterms:modified xsi:type="dcterms:W3CDTF">2019-10-17T09:28:00Z</dcterms:modified>
</cp:coreProperties>
</file>