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99" w:rsidRDefault="007D4199" w:rsidP="00C84FFD">
      <w:pPr>
        <w:shd w:val="clear" w:color="auto" w:fill="FFFFFF"/>
        <w:spacing w:after="0" w:line="360" w:lineRule="auto"/>
        <w:ind w:left="1416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7D4199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Wniosek o zapewnienie dostępności</w:t>
      </w:r>
    </w:p>
    <w:p w:rsidR="007D4199" w:rsidRPr="00C84FFD" w:rsidRDefault="007D4199" w:rsidP="00C84FFD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0"/>
          <w:szCs w:val="20"/>
          <w:lang w:eastAsia="pl-PL"/>
        </w:rPr>
      </w:pPr>
      <w:r w:rsidRPr="00C84FFD">
        <w:rPr>
          <w:rFonts w:ascii="Times New Roman" w:eastAsia="Times New Roman" w:hAnsi="Times New Roman" w:cs="Times New Roman"/>
          <w:bCs/>
          <w:color w:val="1B1B1B"/>
          <w:sz w:val="20"/>
          <w:szCs w:val="20"/>
          <w:lang w:eastAsia="pl-PL"/>
        </w:rPr>
        <w:t>Kuratorium Oświaty w Olsztynie, Delegatura w Ełku, Delegatura w Elblągu *</w:t>
      </w:r>
    </w:p>
    <w:p w:rsidR="007D4199" w:rsidRPr="007D4199" w:rsidRDefault="007D4199" w:rsidP="007D4199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7D4199" w:rsidRDefault="007D4199" w:rsidP="007D41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Zgodnie z ustawą z dnia 19 lipca 2019 r. o zapewnianiu dostępności osobom ze szczególnymi potrzebami,  każdy, bez konieczności wykazania interesu prawnego lub faktycznego, </w:t>
      </w:r>
      <w:r w:rsidR="00C84FF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ma prawo poinformować Urząd o braku dostępności architektonicznej lub informacyjno-komunikacyjnej,  o których mowa odpowiednio w art. 6 pkt 1 lub 3, tego podmiotu.</w:t>
      </w:r>
    </w:p>
    <w:p w:rsidR="007D4199" w:rsidRPr="007D4199" w:rsidRDefault="007D4199" w:rsidP="007D41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7D4199" w:rsidRDefault="007D4199" w:rsidP="007D41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 ze szczególnymi potrzebami lub jej przedstawiciel ustawowy, po wykazaniu interesu faktycznego, ma prawo wystąpić z wnioskiem o zapewnienie dostępności architektonicznej lub informacyjno-komunikacyjnej, zwanym dalej "wnioskiem o zapewnienie dostępności".</w:t>
      </w:r>
    </w:p>
    <w:p w:rsidR="007D4199" w:rsidRPr="007D4199" w:rsidRDefault="007D4199" w:rsidP="007D41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7D4199" w:rsidRPr="007D4199" w:rsidRDefault="007D4199" w:rsidP="007D41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Wniosek o zapewnienie dostępności jest wnoszony do podmiotu publicznego, z którego działalnością jest związane żądanie zapewnienia dostępności zawarte we wniosku.</w:t>
      </w:r>
      <w:r w:rsidR="00CE683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Wniosek </w:t>
      </w:r>
      <w:r w:rsidR="00CE683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 zapewnienie dostępności powinien zawierać:</w:t>
      </w:r>
    </w:p>
    <w:p w:rsidR="007D4199" w:rsidRPr="007D4199" w:rsidRDefault="007D4199" w:rsidP="00CE683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Dane kontaktowe wnioskodawcy.</w:t>
      </w:r>
    </w:p>
    <w:p w:rsidR="007D4199" w:rsidRPr="007D4199" w:rsidRDefault="007D4199" w:rsidP="00CE683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Wskazanie bariery utrudniającej lub uniemożliwiającej dostępność w zakresie architektonicznym lub informacyjno-komunikacyjnym.</w:t>
      </w:r>
    </w:p>
    <w:p w:rsidR="007D4199" w:rsidRPr="007D4199" w:rsidRDefault="007D4199" w:rsidP="00CE683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Wskazanie sposobu kontaktu z wnioskodawcą</w:t>
      </w:r>
      <w:r w:rsidR="00CE683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7D4199" w:rsidRDefault="007D4199" w:rsidP="00CE683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Wskazanie preferowanego s</w:t>
      </w:r>
      <w:r w:rsidR="0090700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posobu zapewnienia dostępności.</w:t>
      </w:r>
    </w:p>
    <w:p w:rsidR="007D4199" w:rsidRPr="007D4199" w:rsidRDefault="007D4199" w:rsidP="007D41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7D4199" w:rsidRPr="007D4199" w:rsidRDefault="007D4199" w:rsidP="007D41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Podmiot publiczny powinien zrealizować żądanie niezwłocznie, nie później niż w ciągu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14 dni od dnia złożenia wniosku. Jeżeli dotrzymanie tego terminu nie jest możliwe, podmiot publiczny niezwłocznie informuje o tym wnoszącego żądanie, </w:t>
      </w:r>
      <w:r w:rsidR="0090700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wskazując przyczynę oraz </w:t>
      </w: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kiedy realizacja żądania będzie możliwa, przy czym termin ten nie może być dłuższy niż 2 miesiące od dnia wystąpienia</w:t>
      </w:r>
      <w:r w:rsidR="0090700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żądaniem.</w:t>
      </w:r>
      <w:r w:rsidR="00CE683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Jeżeli zapewnienie dostępności cyfrowej nie jest możliwe</w:t>
      </w:r>
      <w:r w:rsidR="0090700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lub znacznie utrudnione</w:t>
      </w: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podmiot publiczny </w:t>
      </w:r>
      <w:r w:rsidR="0090700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zapewnia</w:t>
      </w: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alternatywny sposób dostępu do informacji.</w:t>
      </w:r>
    </w:p>
    <w:p w:rsidR="007D4199" w:rsidRPr="007D4199" w:rsidRDefault="007D4199" w:rsidP="007D419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Wnioski o zapewnienia dostępności można składać:</w:t>
      </w:r>
    </w:p>
    <w:p w:rsidR="007D4199" w:rsidRPr="007D4199" w:rsidRDefault="007D4199" w:rsidP="00CE683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D419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drogą pocztową na adres: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Kuratorium Oświaty w</w:t>
      </w:r>
      <w:r w:rsidR="000211C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Olsztynie,  al.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</w:t>
      </w:r>
      <w:r w:rsidR="000211C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arszałka Józefa Piłsudskiego 7/9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10-959 Olsztyn</w:t>
      </w:r>
    </w:p>
    <w:p w:rsidR="007D4199" w:rsidRPr="007D4199" w:rsidRDefault="007D4199" w:rsidP="00CE683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drogą elektroniczną na adres: </w:t>
      </w:r>
      <w:r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>ko@ko.olsztyn.pl</w:t>
      </w:r>
    </w:p>
    <w:p w:rsidR="007D4199" w:rsidRDefault="00CE6835" w:rsidP="00CE6835">
      <w:pPr>
        <w:shd w:val="clear" w:color="auto" w:fill="FFFFFF"/>
        <w:tabs>
          <w:tab w:val="left" w:pos="7485"/>
        </w:tabs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ab/>
      </w:r>
    </w:p>
    <w:p w:rsidR="007D4199" w:rsidRPr="007D4199" w:rsidRDefault="007D4199" w:rsidP="007D4199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18"/>
          <w:szCs w:val="18"/>
          <w:lang w:eastAsia="pl-PL"/>
        </w:rPr>
      </w:pPr>
      <w:r w:rsidRPr="007D4199">
        <w:rPr>
          <w:rFonts w:ascii="Times New Roman" w:eastAsia="Times New Roman" w:hAnsi="Times New Roman" w:cs="Times New Roman"/>
          <w:b/>
          <w:bCs/>
          <w:color w:val="1B1B1B"/>
          <w:sz w:val="18"/>
          <w:szCs w:val="18"/>
          <w:lang w:eastAsia="pl-PL"/>
        </w:rPr>
        <w:t>Podstawa prawna</w:t>
      </w:r>
    </w:p>
    <w:p w:rsidR="00680D4D" w:rsidRDefault="007D4199" w:rsidP="009070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18"/>
          <w:szCs w:val="18"/>
          <w:lang w:eastAsia="pl-PL"/>
        </w:rPr>
      </w:pPr>
      <w:r w:rsidRPr="007D4199">
        <w:rPr>
          <w:rFonts w:ascii="Times New Roman" w:eastAsia="Times New Roman" w:hAnsi="Times New Roman" w:cs="Times New Roman"/>
          <w:color w:val="1B1B1B"/>
          <w:sz w:val="18"/>
          <w:szCs w:val="18"/>
          <w:lang w:eastAsia="pl-PL"/>
        </w:rPr>
        <w:t>Ustawa z dnia 19 lipca 2019 r. o zapewnianiu dostępności osobom ze szczególnymi potrzebami </w:t>
      </w:r>
      <w:r w:rsidR="0090700B">
        <w:rPr>
          <w:rFonts w:ascii="Times New Roman" w:eastAsia="Times New Roman" w:hAnsi="Times New Roman" w:cs="Times New Roman"/>
          <w:color w:val="1B1B1B"/>
          <w:sz w:val="18"/>
          <w:szCs w:val="18"/>
          <w:lang w:eastAsia="pl-PL"/>
        </w:rPr>
        <w:t>(t. j. Dz. U. z 2020 r., poz. 1062).</w:t>
      </w:r>
    </w:p>
    <w:p w:rsidR="0090700B" w:rsidRPr="007D4199" w:rsidRDefault="0090700B" w:rsidP="0090700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D4199" w:rsidRPr="007D4199" w:rsidRDefault="007D4199">
      <w:pPr>
        <w:rPr>
          <w:rFonts w:ascii="Times New Roman" w:hAnsi="Times New Roman" w:cs="Times New Roman"/>
          <w:sz w:val="18"/>
          <w:szCs w:val="18"/>
        </w:rPr>
      </w:pPr>
      <w:r w:rsidRPr="007D4199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7D4199" w:rsidRPr="007D4199" w:rsidSect="0090700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932FE"/>
    <w:multiLevelType w:val="multilevel"/>
    <w:tmpl w:val="F24C17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F234FE"/>
    <w:multiLevelType w:val="multilevel"/>
    <w:tmpl w:val="7EBC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AE3F61"/>
    <w:multiLevelType w:val="multilevel"/>
    <w:tmpl w:val="673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9B1B9D"/>
    <w:multiLevelType w:val="multilevel"/>
    <w:tmpl w:val="FAA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99"/>
    <w:rsid w:val="000211C2"/>
    <w:rsid w:val="00680D4D"/>
    <w:rsid w:val="007D4199"/>
    <w:rsid w:val="0090700B"/>
    <w:rsid w:val="00C84FFD"/>
    <w:rsid w:val="00CE6835"/>
    <w:rsid w:val="00E0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A0FE"/>
  <w15:docId w15:val="{1B2A114B-323E-48A4-B4E5-8C3CC46A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Renata Iłeczko</cp:lastModifiedBy>
  <cp:revision>10</cp:revision>
  <cp:lastPrinted>2021-07-01T08:57:00Z</cp:lastPrinted>
  <dcterms:created xsi:type="dcterms:W3CDTF">2021-06-14T12:27:00Z</dcterms:created>
  <dcterms:modified xsi:type="dcterms:W3CDTF">2021-07-01T09:01:00Z</dcterms:modified>
</cp:coreProperties>
</file>