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03" w:rsidRDefault="00101103" w:rsidP="00101103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Arial" w:hAnsi="Arial" w:cs="Arial"/>
          <w:i/>
          <w:iCs/>
          <w:color w:val="222222"/>
          <w:sz w:val="21"/>
          <w:szCs w:val="21"/>
        </w:rPr>
      </w:pPr>
      <w:r>
        <w:rPr>
          <w:rStyle w:val="Uwydatnienie"/>
          <w:rFonts w:ascii="Arial" w:hAnsi="Arial" w:cs="Arial"/>
          <w:b/>
          <w:bCs/>
          <w:color w:val="222222"/>
          <w:sz w:val="21"/>
          <w:szCs w:val="21"/>
        </w:rPr>
        <w:t>Wojewódzkie Ośrodki Ruchu Drogowego</w:t>
      </w:r>
      <w:r>
        <w:rPr>
          <w:rFonts w:ascii="Arial" w:hAnsi="Arial" w:cs="Arial"/>
          <w:b/>
          <w:bCs/>
          <w:i/>
          <w:iCs/>
          <w:color w:val="222222"/>
          <w:sz w:val="21"/>
          <w:szCs w:val="21"/>
        </w:rPr>
        <w:br/>
      </w:r>
      <w:r>
        <w:rPr>
          <w:rStyle w:val="Uwydatnienie"/>
          <w:rFonts w:ascii="Arial" w:hAnsi="Arial" w:cs="Arial"/>
          <w:b/>
          <w:bCs/>
          <w:color w:val="222222"/>
          <w:sz w:val="21"/>
          <w:szCs w:val="21"/>
        </w:rPr>
        <w:t>Ośrodki Szkolenia Kierowców</w:t>
      </w:r>
      <w:r>
        <w:rPr>
          <w:rFonts w:ascii="Arial" w:hAnsi="Arial" w:cs="Arial"/>
          <w:b/>
          <w:bCs/>
          <w:i/>
          <w:iCs/>
          <w:color w:val="222222"/>
          <w:sz w:val="21"/>
          <w:szCs w:val="21"/>
        </w:rPr>
        <w:br/>
      </w:r>
      <w:r>
        <w:rPr>
          <w:rStyle w:val="Uwydatnienie"/>
          <w:rFonts w:ascii="Arial" w:hAnsi="Arial" w:cs="Arial"/>
          <w:b/>
          <w:bCs/>
          <w:color w:val="222222"/>
          <w:sz w:val="21"/>
          <w:szCs w:val="21"/>
        </w:rPr>
        <w:t xml:space="preserve">w województwie </w:t>
      </w:r>
      <w:r>
        <w:rPr>
          <w:rStyle w:val="Uwydatnienie"/>
          <w:rFonts w:ascii="Arial" w:hAnsi="Arial" w:cs="Arial"/>
          <w:b/>
          <w:bCs/>
          <w:color w:val="222222"/>
          <w:sz w:val="21"/>
          <w:szCs w:val="21"/>
        </w:rPr>
        <w:t>warmińsko-mazurskim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>
        <w:rPr>
          <w:rStyle w:val="Pogrubienie"/>
          <w:rFonts w:ascii="Arial" w:hAnsi="Arial" w:cs="Arial"/>
          <w:i/>
          <w:iCs/>
          <w:color w:val="222222"/>
          <w:sz w:val="21"/>
          <w:szCs w:val="21"/>
        </w:rPr>
        <w:t>posiadający akredytację Warmińsko-Mazurskiego Kuratora Oświaty</w:t>
      </w:r>
    </w:p>
    <w:p w:rsidR="00101103" w:rsidRDefault="00101103" w:rsidP="0010110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21"/>
          <w:szCs w:val="21"/>
        </w:rPr>
      </w:pPr>
    </w:p>
    <w:p w:rsidR="00101103" w:rsidRDefault="00101103" w:rsidP="00101103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Zgodnie z art. 33 ustawy z dnia 14 października 2021 r. o zmianie ustawy o transporcie drogowym oraz niektórych innych ustaw (Dz. U. z 2021 r. poz. 1997) </w:t>
      </w:r>
      <w:r>
        <w:rPr>
          <w:rStyle w:val="Pogrubienie"/>
          <w:rFonts w:ascii="Arial" w:hAnsi="Arial" w:cs="Arial"/>
          <w:color w:val="222222"/>
          <w:sz w:val="21"/>
          <w:szCs w:val="21"/>
        </w:rPr>
        <w:t>Przedsiębiorca posiadający</w:t>
      </w:r>
      <w:r>
        <w:rPr>
          <w:rStyle w:val="Pogrubienie"/>
          <w:rFonts w:ascii="Arial" w:hAnsi="Arial" w:cs="Arial"/>
          <w:color w:val="222222"/>
          <w:sz w:val="21"/>
          <w:szCs w:val="21"/>
        </w:rPr>
        <w:t xml:space="preserve"> w dniu 31 sierpnia 2021r. poświadczenie potwierdzające spełnianie dodatkowych wymagań w zakresie prawa jazdy kategorii A, B, C i D, o którym mowa w art. 31 ust. 1 ustawy zmienianej w art. 4, oraz wojewódzki ośrode</w:t>
      </w:r>
      <w:r>
        <w:rPr>
          <w:rStyle w:val="Pogrubienie"/>
          <w:rFonts w:ascii="Arial" w:hAnsi="Arial" w:cs="Arial"/>
          <w:color w:val="222222"/>
          <w:sz w:val="21"/>
          <w:szCs w:val="21"/>
        </w:rPr>
        <w:t>k ruchu drogowego, posiadający</w:t>
      </w:r>
      <w:r>
        <w:rPr>
          <w:rStyle w:val="Pogrubienie"/>
          <w:rFonts w:ascii="Arial" w:hAnsi="Arial" w:cs="Arial"/>
          <w:color w:val="222222"/>
          <w:sz w:val="21"/>
          <w:szCs w:val="21"/>
        </w:rPr>
        <w:t xml:space="preserve"> w dniu 31 sierpnia 2021 r. akredytację kuratora oświaty, o której mowa w art. 118 ustawy z dnia 14 grudnia 2016 r. – Prawo oświatowe, uznaje się za spełniających warunek, o którym mowa w art. 31 ust. 1pkt 5 ustawy zmienianej w art. 4, do dnia 31 sierpnia 2024 r.”</w:t>
      </w:r>
    </w:p>
    <w:p w:rsidR="00101103" w:rsidRDefault="00101103" w:rsidP="0010110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21"/>
          <w:szCs w:val="21"/>
        </w:rPr>
      </w:pPr>
    </w:p>
    <w:p w:rsidR="00101103" w:rsidRDefault="00101103" w:rsidP="0010110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Przepis art. 33 ustawy wszedł</w:t>
      </w: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</w:rPr>
        <w:t xml:space="preserve"> w życie z dniem ogłoszenia, z mocą od dnia 1 września 2021 r.</w:t>
      </w:r>
    </w:p>
    <w:p w:rsidR="00F305EC" w:rsidRPr="00101103" w:rsidRDefault="00F305EC" w:rsidP="00101103">
      <w:pPr>
        <w:rPr>
          <w:lang w:val="pl-PL"/>
        </w:rPr>
      </w:pPr>
    </w:p>
    <w:sectPr w:rsidR="00F305EC" w:rsidRPr="00101103" w:rsidSect="00EA6C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03"/>
    <w:rsid w:val="00101103"/>
    <w:rsid w:val="00EA6CC9"/>
    <w:rsid w:val="00F3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007F"/>
  <w15:chartTrackingRefBased/>
  <w15:docId w15:val="{903F97FB-0003-4247-8B42-93E81E02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01103"/>
    <w:rPr>
      <w:b/>
      <w:bCs/>
    </w:rPr>
  </w:style>
  <w:style w:type="character" w:styleId="Uwydatnienie">
    <w:name w:val="Emphasis"/>
    <w:basedOn w:val="Domylnaczcionkaakapitu"/>
    <w:uiPriority w:val="20"/>
    <w:qFormat/>
    <w:rsid w:val="00101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Iłeczko</dc:creator>
  <cp:keywords/>
  <dc:description/>
  <cp:lastModifiedBy>Renata Iłeczko</cp:lastModifiedBy>
  <cp:revision>1</cp:revision>
  <dcterms:created xsi:type="dcterms:W3CDTF">2022-04-28T10:58:00Z</dcterms:created>
  <dcterms:modified xsi:type="dcterms:W3CDTF">2022-04-28T11:01:00Z</dcterms:modified>
</cp:coreProperties>
</file>