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C1E" w:rsidRDefault="00F20C1E" w:rsidP="00F20C1E">
      <w:pPr>
        <w:spacing w:after="0" w:line="360" w:lineRule="auto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bookmarkStart w:id="0" w:name="_Hlk117255955"/>
      <w:r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Wyrażenie zgody </w:t>
      </w:r>
      <w:bookmarkStart w:id="1" w:name="_Hlk94094892"/>
      <w:r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na zatrudnienie</w:t>
      </w:r>
      <w:r w:rsidR="00120E67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 osoby niebędącej </w:t>
      </w:r>
      <w:r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nauczyciel</w:t>
      </w:r>
      <w:r w:rsidR="00120E67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em</w:t>
      </w:r>
      <w:bookmarkEnd w:id="1"/>
    </w:p>
    <w:bookmarkEnd w:id="0"/>
    <w:p w:rsidR="00F20C1E" w:rsidRDefault="00F20C1E" w:rsidP="00F20C1E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20C1E" w:rsidRDefault="00F20C1E" w:rsidP="00F20C1E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Podstawa prawna:</w:t>
      </w:r>
    </w:p>
    <w:p w:rsidR="00F20C1E" w:rsidRPr="00F20C1E" w:rsidRDefault="00F20C1E" w:rsidP="00F20C1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F20C1E">
        <w:rPr>
          <w:rFonts w:ascii="Arial" w:eastAsia="Times New Roman" w:hAnsi="Arial" w:cs="Arial"/>
          <w:sz w:val="24"/>
          <w:szCs w:val="24"/>
          <w:lang w:eastAsia="pl-PL"/>
        </w:rPr>
        <w:t>art. 15 ust. 1, 2-4 ustawy z dnia 14 grudnia 2016 r. – Prawo oświatowe,</w:t>
      </w:r>
    </w:p>
    <w:p w:rsidR="00F20C1E" w:rsidRDefault="00F20C1E" w:rsidP="00F20C1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rozporządzenie Ministra Edukacji Narodowej z dnia 1 sierpnia 2017 r. w sprawie szczegółowych kwalifikacji wymaganych od nauczycieli.</w:t>
      </w:r>
    </w:p>
    <w:p w:rsidR="00F20C1E" w:rsidRDefault="00F20C1E" w:rsidP="00F20C1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0C1E" w:rsidRDefault="00F20C1E" w:rsidP="00F20C1E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 Wymagane dokumenty:</w:t>
      </w:r>
    </w:p>
    <w:p w:rsidR="00F20C1E" w:rsidRDefault="00F20C1E" w:rsidP="00F20C1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wniosek dyrektora szkoły – formularz </w:t>
      </w:r>
      <w:r w:rsidR="00F32EBB">
        <w:rPr>
          <w:rFonts w:ascii="Arial" w:eastAsia="Times New Roman" w:hAnsi="Arial" w:cs="Arial"/>
          <w:sz w:val="24"/>
          <w:szCs w:val="24"/>
          <w:lang w:eastAsia="pl-PL"/>
        </w:rPr>
        <w:t>B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20C1E" w:rsidRDefault="00F20C1E" w:rsidP="00F20C1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dokumenty potwierdzające podjęcie działań zmierzających do pozyskania nauczyciela z kwalifikacjami:</w:t>
      </w:r>
    </w:p>
    <w:p w:rsidR="00120E67" w:rsidRPr="00120E67" w:rsidRDefault="00F20C1E" w:rsidP="009C5B12">
      <w:pPr>
        <w:pStyle w:val="Akapitzlist"/>
        <w:numPr>
          <w:ilvl w:val="0"/>
          <w:numId w:val="3"/>
        </w:numPr>
        <w:spacing w:after="0" w:line="360" w:lineRule="auto"/>
        <w:ind w:left="851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20E67">
        <w:rPr>
          <w:rFonts w:ascii="Arial" w:eastAsia="Times New Roman" w:hAnsi="Arial" w:cs="Arial"/>
          <w:bCs/>
          <w:sz w:val="24"/>
          <w:szCs w:val="24"/>
          <w:lang w:eastAsia="pl-PL"/>
        </w:rPr>
        <w:t>wydruk informacji zamieszczonej na stronie Kuratorium Oświaty w Olsztynie</w:t>
      </w:r>
      <w:r w:rsidRPr="00120E67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zakładce „Praca dla nauczycieli”, będący potwierdzeniem dopełnienia przez dyrektora obowiązku wynikającego z art. 224 ust. 1 ustawy z dnia 14 grudnia 2016 r. - Przepisy wprowadzające ustawę</w:t>
      </w:r>
      <w:r w:rsidR="00120E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-</w:t>
      </w:r>
      <w:r w:rsidRPr="00120E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Prawo oświatowe (Dz. U.</w:t>
      </w:r>
      <w:r w:rsidR="00120E67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120E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2017 r. poz. 60 z </w:t>
      </w:r>
      <w:proofErr w:type="spellStart"/>
      <w:r w:rsidRPr="00120E67">
        <w:rPr>
          <w:rFonts w:ascii="Arial" w:eastAsia="Times New Roman" w:hAnsi="Arial" w:cs="Arial"/>
          <w:bCs/>
          <w:sz w:val="24"/>
          <w:szCs w:val="24"/>
          <w:lang w:eastAsia="pl-PL"/>
        </w:rPr>
        <w:t>późn</w:t>
      </w:r>
      <w:proofErr w:type="spellEnd"/>
      <w:r w:rsidRPr="00120E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zm.) – </w:t>
      </w:r>
      <w:r w:rsidRPr="00FC63ED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obowiązek dotyczy szkół </w:t>
      </w:r>
      <w:r w:rsidR="00120E67" w:rsidRPr="00FC63ED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prowadzonych przez jednostkę samorządu terytorialnego</w:t>
      </w:r>
      <w:r w:rsidR="00ED2817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F20C1E" w:rsidRPr="00120E67" w:rsidRDefault="00F20C1E" w:rsidP="00F20C1E">
      <w:pPr>
        <w:pStyle w:val="Akapitzlist"/>
        <w:numPr>
          <w:ilvl w:val="0"/>
          <w:numId w:val="3"/>
        </w:numPr>
        <w:spacing w:after="0" w:line="360" w:lineRule="auto"/>
        <w:ind w:left="851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3919385"/>
      <w:r w:rsidRPr="00834F93">
        <w:rPr>
          <w:rFonts w:ascii="Arial" w:eastAsia="Times New Roman" w:hAnsi="Arial" w:cs="Arial"/>
          <w:bCs/>
          <w:sz w:val="24"/>
          <w:szCs w:val="24"/>
          <w:lang w:eastAsia="pl-PL"/>
        </w:rPr>
        <w:t>wydruk informacji zamieszczonej na stronie Kuratorium Oświaty w Olsztynie</w:t>
      </w:r>
      <w:r w:rsidRPr="00834F93">
        <w:rPr>
          <w:rFonts w:ascii="Arial" w:eastAsia="Times New Roman" w:hAnsi="Arial" w:cs="Arial"/>
          <w:bCs/>
          <w:sz w:val="24"/>
          <w:szCs w:val="24"/>
          <w:lang w:eastAsia="pl-PL"/>
        </w:rPr>
        <w:br/>
        <w:t>w zakładce „Praca dla nauczycieli”</w:t>
      </w:r>
      <w:r w:rsidR="0047142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="00120E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innego ogłoszenia </w:t>
      </w:r>
      <w:bookmarkEnd w:id="2"/>
      <w:r w:rsidRPr="00834F9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</w:t>
      </w:r>
      <w:r w:rsidR="00FC63ED" w:rsidRPr="00FC63ED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obowiązek dotyczy szkół prowadzonych </w:t>
      </w:r>
      <w:r w:rsidRPr="00FC63ED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przez organy inne</w:t>
      </w:r>
      <w:r w:rsidR="00120E67" w:rsidRPr="00FC63ED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 xml:space="preserve"> </w:t>
      </w:r>
      <w:r w:rsidRPr="00FC63ED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niż jednostki samorządu terytorialnego</w:t>
      </w:r>
      <w:r w:rsidR="00834F93" w:rsidRPr="00120E67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F20C1E" w:rsidRDefault="00F20C1E" w:rsidP="00F20C1E">
      <w:pPr>
        <w:pStyle w:val="Akapitzlist"/>
        <w:numPr>
          <w:ilvl w:val="0"/>
          <w:numId w:val="3"/>
        </w:numPr>
        <w:spacing w:after="0" w:line="360" w:lineRule="auto"/>
        <w:ind w:left="851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informacja z właściwego miejscowo urzędu pracy, iż w ewidencji osób bezrobotnych i poszukujących pracy nie figurują nauczyciele posiadający pełne kwalifikacje niezbędne do zatrudnienia na wskazanym stanowisku  (oryginał dokumentu),</w:t>
      </w:r>
    </w:p>
    <w:p w:rsidR="00F20C1E" w:rsidRDefault="00F20C1E" w:rsidP="00F20C1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inne dokumenty:</w:t>
      </w:r>
    </w:p>
    <w:p w:rsidR="00F20C1E" w:rsidRDefault="00F20C1E" w:rsidP="00F20C1E">
      <w:pPr>
        <w:pStyle w:val="Akapitzlist"/>
        <w:numPr>
          <w:ilvl w:val="0"/>
          <w:numId w:val="4"/>
        </w:numPr>
        <w:spacing w:after="0" w:line="360" w:lineRule="auto"/>
        <w:ind w:left="851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</w:t>
      </w:r>
      <w:r w:rsidR="00834F93">
        <w:rPr>
          <w:rFonts w:ascii="Arial" w:eastAsia="Times New Roman" w:hAnsi="Arial" w:cs="Arial"/>
          <w:sz w:val="24"/>
          <w:szCs w:val="24"/>
          <w:lang w:eastAsia="pl-PL"/>
        </w:rPr>
        <w:t>osoba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rozpocz</w:t>
      </w:r>
      <w:r w:rsidR="00834F93">
        <w:rPr>
          <w:rFonts w:ascii="Arial" w:eastAsia="Times New Roman" w:hAnsi="Arial" w:cs="Arial"/>
          <w:sz w:val="24"/>
          <w:szCs w:val="24"/>
          <w:lang w:eastAsia="pl-PL"/>
        </w:rPr>
        <w:t>ęła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lub kontynuuje studia – zaświadczenie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z uczelni.</w:t>
      </w:r>
    </w:p>
    <w:p w:rsidR="00F20C1E" w:rsidRDefault="00F20C1E" w:rsidP="00F20C1E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F20C1E" w:rsidRDefault="00F20C1E" w:rsidP="00F20C1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 Miejsce złożenia dokumentów:</w:t>
      </w:r>
    </w:p>
    <w:p w:rsidR="00F20C1E" w:rsidRDefault="00F20C1E" w:rsidP="00F20C1E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wniosek wraz z załącznikami należy złożyć w Kuratorium Oświaty w Olsztynie,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al. J. Piłsudskiego 7/9, 10-959 Olsztyn – za pośrednictwem poczty lub osobiście w pokoju nr 382 (sekretariat),</w:t>
      </w:r>
    </w:p>
    <w:p w:rsidR="00F20C1E" w:rsidRDefault="00ED2817" w:rsidP="00F20C1E">
      <w:pPr>
        <w:numPr>
          <w:ilvl w:val="0"/>
          <w:numId w:val="5"/>
        </w:numPr>
        <w:tabs>
          <w:tab w:val="num" w:pos="426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ED2817">
        <w:rPr>
          <w:rFonts w:ascii="Arial" w:eastAsia="Times New Roman" w:hAnsi="Arial" w:cs="Arial"/>
          <w:sz w:val="24"/>
          <w:szCs w:val="24"/>
          <w:lang w:eastAsia="pl-PL"/>
        </w:rPr>
        <w:t xml:space="preserve">wniosek wraz z załącznikami </w:t>
      </w:r>
      <w:r w:rsidR="00F20C1E">
        <w:rPr>
          <w:rFonts w:ascii="Arial" w:eastAsia="Times New Roman" w:hAnsi="Arial" w:cs="Arial"/>
          <w:sz w:val="24"/>
          <w:szCs w:val="24"/>
          <w:lang w:eastAsia="pl-PL"/>
        </w:rPr>
        <w:t xml:space="preserve">można również przesłać na elektroniczną skrzynkę podawczą na platformie </w:t>
      </w:r>
      <w:proofErr w:type="spellStart"/>
      <w:r w:rsidR="00F20C1E">
        <w:rPr>
          <w:rFonts w:ascii="Arial" w:eastAsia="Times New Roman" w:hAnsi="Arial" w:cs="Arial"/>
          <w:sz w:val="24"/>
          <w:szCs w:val="24"/>
          <w:lang w:eastAsia="pl-PL"/>
        </w:rPr>
        <w:t>ePUAP</w:t>
      </w:r>
      <w:proofErr w:type="spellEnd"/>
      <w:r w:rsidR="008833BE"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  <w:r w:rsidR="008833BE" w:rsidRPr="008833BE">
        <w:rPr>
          <w:rFonts w:ascii="Arial" w:eastAsia="Times New Roman" w:hAnsi="Arial" w:cs="Arial"/>
          <w:sz w:val="24"/>
          <w:szCs w:val="24"/>
          <w:lang w:eastAsia="pl-PL"/>
        </w:rPr>
        <w:t xml:space="preserve">wniosek powinien być opatrzony </w:t>
      </w:r>
      <w:r w:rsidR="008833BE" w:rsidRPr="008833B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kwalifikowanym podpisem elektronicznym lub podpisem zaufanym;</w:t>
      </w:r>
      <w:r w:rsidR="00F20C1E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F20C1E" w:rsidRDefault="00F20C1E" w:rsidP="00F20C1E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 Termin złożenia dokumentów:</w:t>
      </w:r>
    </w:p>
    <w:p w:rsidR="00F20C1E" w:rsidRDefault="00F20C1E" w:rsidP="00F20C1E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wnioski mogą być składane przez cały rok szkolny,</w:t>
      </w:r>
    </w:p>
    <w:p w:rsidR="00F20C1E" w:rsidRDefault="00F20C1E" w:rsidP="00F20C1E">
      <w:pPr>
        <w:numPr>
          <w:ilvl w:val="0"/>
          <w:numId w:val="6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wnioski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na zatrudnienie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4F93">
        <w:rPr>
          <w:rFonts w:ascii="Arial" w:eastAsia="Times New Roman" w:hAnsi="Arial" w:cs="Arial"/>
          <w:sz w:val="24"/>
          <w:szCs w:val="24"/>
          <w:lang w:eastAsia="pl-PL"/>
        </w:rPr>
        <w:t xml:space="preserve">osoby niebędącej </w:t>
      </w:r>
      <w:r>
        <w:rPr>
          <w:rFonts w:ascii="Arial" w:eastAsia="Times New Roman" w:hAnsi="Arial" w:cs="Arial"/>
          <w:sz w:val="24"/>
          <w:szCs w:val="24"/>
          <w:lang w:eastAsia="pl-PL"/>
        </w:rPr>
        <w:t>nauczyciel</w:t>
      </w:r>
      <w:r w:rsidR="00834F93">
        <w:rPr>
          <w:rFonts w:ascii="Arial" w:eastAsia="Times New Roman" w:hAnsi="Arial" w:cs="Arial"/>
          <w:sz w:val="24"/>
          <w:szCs w:val="24"/>
          <w:lang w:eastAsia="pl-PL"/>
        </w:rPr>
        <w:t xml:space="preserve">em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na rozpoczynający się rok szkolny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należy składać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 </w:t>
      </w:r>
      <w:r w:rsidR="008833BE">
        <w:rPr>
          <w:rFonts w:ascii="Arial" w:eastAsia="Times New Roman" w:hAnsi="Arial" w:cs="Arial"/>
          <w:bCs/>
          <w:sz w:val="24"/>
          <w:szCs w:val="24"/>
          <w:lang w:eastAsia="pl-PL"/>
        </w:rPr>
        <w:t>1 sierpnia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F20C1E" w:rsidRDefault="00F20C1E" w:rsidP="00F20C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0C1E" w:rsidRDefault="00F20C1E" w:rsidP="00F20C1E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Termin załatwienia sprawy:</w:t>
      </w:r>
    </w:p>
    <w:p w:rsidR="00F20C1E" w:rsidRDefault="00F20C1E" w:rsidP="00F20C1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jeden miesiąc od dnia złożenia wniosku.</w:t>
      </w:r>
    </w:p>
    <w:p w:rsidR="00F20C1E" w:rsidRDefault="00F20C1E" w:rsidP="00F20C1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0C1E" w:rsidRDefault="00F20C1E" w:rsidP="00F20C1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VI. Informacje dodatkowe:</w:t>
      </w:r>
    </w:p>
    <w:p w:rsidR="00ED2817" w:rsidRDefault="00ED2817" w:rsidP="00ED2817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uzasadnionym przypadku wniosek o zatrudnienie </w:t>
      </w:r>
      <w:r w:rsidRPr="00425B03">
        <w:rPr>
          <w:rFonts w:ascii="Arial" w:eastAsia="Times New Roman" w:hAnsi="Arial" w:cs="Arial"/>
          <w:iCs/>
          <w:sz w:val="24"/>
          <w:szCs w:val="24"/>
          <w:lang w:eastAsia="pl-PL"/>
        </w:rPr>
        <w:t>osoby niebędącej nauczycielem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r w:rsidRPr="00425B0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 w:rsidRPr="00425B03">
        <w:rPr>
          <w:rFonts w:ascii="Arial" w:eastAsia="Times New Roman" w:hAnsi="Arial" w:cs="Arial"/>
          <w:sz w:val="24"/>
          <w:szCs w:val="24"/>
          <w:lang w:eastAsia="pl-PL"/>
        </w:rPr>
        <w:t>posiadając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ej </w:t>
      </w:r>
      <w:r w:rsidRPr="00425B03">
        <w:rPr>
          <w:rFonts w:ascii="Arial" w:eastAsia="Times New Roman" w:hAnsi="Arial" w:cs="Arial"/>
          <w:sz w:val="24"/>
          <w:szCs w:val="24"/>
          <w:lang w:eastAsia="pl-PL"/>
        </w:rPr>
        <w:t>przygotowanie uznane przez dyrektora szkoły za odpowiednie do prowadzenia danych zajęć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może złożyć dyrektor szkoły publicznej lub niepublicznej,</w:t>
      </w:r>
      <w:r w:rsidRPr="00C96DCC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ED2817" w:rsidRPr="00ED2817" w:rsidRDefault="00ED2817" w:rsidP="00ED2817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E120E">
        <w:rPr>
          <w:rFonts w:ascii="Arial" w:eastAsia="Times New Roman" w:hAnsi="Arial" w:cs="Arial"/>
          <w:iCs/>
          <w:sz w:val="24"/>
          <w:szCs w:val="24"/>
          <w:lang w:eastAsia="pl-PL"/>
        </w:rPr>
        <w:t>w uzasadnionym przypadku</w:t>
      </w:r>
      <w:r w:rsidRPr="00425B03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wniosek o zatrudnienie osoby niebędącej nauczycielem </w:t>
      </w:r>
      <w:r w:rsidRPr="00C96DCC">
        <w:rPr>
          <w:rFonts w:ascii="Arial" w:eastAsia="Times New Roman" w:hAnsi="Arial" w:cs="Arial"/>
          <w:sz w:val="24"/>
          <w:szCs w:val="24"/>
          <w:lang w:eastAsia="pl-PL"/>
        </w:rPr>
        <w:t>do prowadzenia zajęć rozwijających zainteresowania, posiadając</w:t>
      </w:r>
      <w:r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Pr="00C96DCC">
        <w:rPr>
          <w:rFonts w:ascii="Arial" w:eastAsia="Times New Roman" w:hAnsi="Arial" w:cs="Arial"/>
          <w:sz w:val="24"/>
          <w:szCs w:val="24"/>
          <w:lang w:eastAsia="pl-PL"/>
        </w:rPr>
        <w:t xml:space="preserve"> przygotowanie uznane przez dyrektora przedszkola za odpowiednie do prowadzenia danych zajęć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CE120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może złożyć dyrektor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przedszkola</w:t>
      </w:r>
      <w:r w:rsidRPr="00CE120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publiczne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go</w:t>
      </w:r>
      <w:r w:rsidRPr="00CE120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lub niepubliczne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go</w:t>
      </w:r>
      <w:r w:rsidRPr="00CE120E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</w:p>
    <w:p w:rsidR="00ED2817" w:rsidRPr="00C96DCC" w:rsidRDefault="00ED2817" w:rsidP="00ED2817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uzasadnienie do wniosku powinno zawierać wskazanie potrzeby zatrudnienia osoby niebędącej nauczycielem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opis działań podjętych przez dyrektora </w:t>
      </w:r>
      <w:r>
        <w:rPr>
          <w:rFonts w:ascii="Arial" w:hAnsi="Arial" w:cs="Arial"/>
          <w:color w:val="000000"/>
          <w:sz w:val="24"/>
          <w:szCs w:val="24"/>
        </w:rPr>
        <w:t xml:space="preserve">w celu pozyskania nauczyciela z wymaganymi kwalifikacjami oraz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wyjaśnienie przyczyny niezatrudnienia nauczyciela, który zgłosił się w odpowiedzi na ofertę pracy </w:t>
      </w:r>
      <w:r w:rsidRPr="00834F93">
        <w:rPr>
          <w:rFonts w:ascii="Arial" w:eastAsia="Times New Roman" w:hAnsi="Arial" w:cs="Arial"/>
          <w:iCs/>
          <w:sz w:val="24"/>
          <w:szCs w:val="24"/>
          <w:lang w:eastAsia="pl-PL"/>
        </w:rPr>
        <w:t>zamieszczoną na stronie Kuratorium Oświaty w Olsztynie lub figu</w:t>
      </w:r>
      <w:r w:rsidR="00457A4C">
        <w:rPr>
          <w:rFonts w:ascii="Arial" w:eastAsia="Times New Roman" w:hAnsi="Arial" w:cs="Arial"/>
          <w:iCs/>
          <w:sz w:val="24"/>
          <w:szCs w:val="24"/>
          <w:lang w:eastAsia="pl-PL"/>
        </w:rPr>
        <w:t>r</w:t>
      </w:r>
      <w:r w:rsidRPr="00834F93">
        <w:rPr>
          <w:rFonts w:ascii="Arial" w:eastAsia="Times New Roman" w:hAnsi="Arial" w:cs="Arial"/>
          <w:iCs/>
          <w:sz w:val="24"/>
          <w:szCs w:val="24"/>
          <w:lang w:eastAsia="pl-PL"/>
        </w:rPr>
        <w:t>uje w ewidencji urzędu pracy,</w:t>
      </w:r>
    </w:p>
    <w:p w:rsidR="00ED2817" w:rsidRDefault="00ED2817" w:rsidP="00ED2817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F20C1E">
        <w:rPr>
          <w:rFonts w:ascii="Arial" w:eastAsia="Times New Roman" w:hAnsi="Arial" w:cs="Arial"/>
          <w:iCs/>
          <w:sz w:val="24"/>
          <w:szCs w:val="24"/>
          <w:lang w:eastAsia="pl-PL"/>
        </w:rPr>
        <w:t>wnios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ek</w:t>
      </w:r>
      <w:r w:rsidRPr="00F20C1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należy złożyć po wygaśnięciu oferty zamieszczonej na stronie Kuratorium Oświaty w Olsztynie,</w:t>
      </w:r>
    </w:p>
    <w:p w:rsidR="00F20C1E" w:rsidRDefault="00F20C1E" w:rsidP="00F20C1E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>treść ogłoszenia musi być zgodna  z rozporządzeniem Ministra Edukacji Narodowej z dnia 1 sierpnia 2017 r. w sprawie szczegółowych kwalifikacji wymaganych od nauczycieli,</w:t>
      </w:r>
    </w:p>
    <w:p w:rsidR="00C902CF" w:rsidRDefault="00F20C1E" w:rsidP="00C902CF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C96DCC">
        <w:rPr>
          <w:rFonts w:ascii="Arial" w:eastAsia="Times New Roman" w:hAnsi="Arial" w:cs="Arial"/>
          <w:sz w:val="24"/>
          <w:szCs w:val="24"/>
          <w:lang w:eastAsia="pl-PL"/>
        </w:rPr>
        <w:t xml:space="preserve">zgoda wydawana jest na okres wskazany przez wnioskodawcę, </w:t>
      </w:r>
      <w:r w:rsidRPr="00C96D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jednak nie dłużej niż na dany rok szkolny, w którym złożono wniosek</w:t>
      </w:r>
      <w:r w:rsidRPr="00C96DCC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ED2817" w:rsidRDefault="00425B03" w:rsidP="00ED2817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5B0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96DCC" w:rsidRPr="00425B03">
        <w:rPr>
          <w:rFonts w:ascii="Arial" w:eastAsia="Times New Roman" w:hAnsi="Arial" w:cs="Arial"/>
          <w:sz w:val="24"/>
          <w:szCs w:val="24"/>
          <w:lang w:eastAsia="pl-PL"/>
        </w:rPr>
        <w:t xml:space="preserve">sobę niebędącą nauczycielem zatrudnia się na zasadach określonych w ustawie z dnia 26 czerwca 1974 r. - Kodeks pracy, z tym że do tej osoby stosuje </w:t>
      </w:r>
      <w:r w:rsidR="00C96DCC" w:rsidRPr="00425B0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się odpowiednio przepisy dotyczące tygodniowego obowiązkowego wymiaru godzin zajęć edukacyjnych nauczycieli oraz ustala się jej wynagrodzenie nie wyższe niż 184% kwoty bazowej, określanej dla nauczycieli corocznie w ustawie budżetowej</w:t>
      </w:r>
      <w:r w:rsidR="00ED2817">
        <w:rPr>
          <w:rFonts w:ascii="Arial" w:eastAsia="Times New Roman" w:hAnsi="Arial" w:cs="Arial"/>
          <w:sz w:val="24"/>
          <w:szCs w:val="24"/>
          <w:lang w:eastAsia="pl-PL"/>
        </w:rPr>
        <w:t>; o</w:t>
      </w:r>
      <w:r w:rsidR="00C96DCC" w:rsidRPr="00425B03">
        <w:rPr>
          <w:rFonts w:ascii="Arial" w:eastAsia="Times New Roman" w:hAnsi="Arial" w:cs="Arial"/>
          <w:sz w:val="24"/>
          <w:szCs w:val="24"/>
          <w:lang w:eastAsia="pl-PL"/>
        </w:rPr>
        <w:t>rgany prowadzące szkoły mogą upoważniać dyrektorów szkół, w indywidualnych przypadkach, do przyznawania wynagrodzenia w wyższej wysokości (art. 15 ust. 3 ustawy Prawo oświatowe)</w:t>
      </w:r>
      <w:r w:rsidR="00C902C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902CF" w:rsidRPr="00ED2817" w:rsidRDefault="00ED2817" w:rsidP="00ED2817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ED2817">
        <w:rPr>
          <w:rFonts w:ascii="Arial" w:eastAsia="Times New Roman" w:hAnsi="Arial" w:cs="Arial"/>
          <w:sz w:val="24"/>
          <w:szCs w:val="24"/>
          <w:lang w:eastAsia="pl-PL"/>
        </w:rPr>
        <w:t xml:space="preserve">w szczególnych przypadkach uzasadnionych potrzebami szkoły z osobą rozpoczynającą pracę w szkole, która nie posiada stopnia awansu zawodowego, legitymującą się wymaganym poziomem wykształcenia, lecz nieposiadającą przygotowania pedagogicznego, może być nawiązany stosunek pracy, o ile osoba ta zobowiąże się do uzyskania przygotowania pedagogicznego w trakcie pierwszego roku pracy w szkole; w przypadku gdy nauczyciel w trakcie pierwszego roku pracy w szkole nie uzyska przygotowania pedagogicznego, dyrektor szkoły rozwiązuje z nauczycielem umowę o pracę z końcem tego roku szkolnego bez wypowiedzenia; dyrektor szkoły może nie rozwiązać umowy o pracę z nauczycielem, jeżeli nauczyciel nie uzyskał przygotowania pedagogicznego z przyczyn od niego niezależnych i zobowiąże się do uzyskania przygotowania pedagogicznego w trakcie drugiego roku pracy w szkole </w:t>
      </w:r>
      <w:r w:rsidR="00C902CF" w:rsidRPr="00ED2817">
        <w:rPr>
          <w:rFonts w:ascii="Arial" w:eastAsia="Times New Roman" w:hAnsi="Arial" w:cs="Arial"/>
          <w:sz w:val="24"/>
          <w:szCs w:val="24"/>
          <w:lang w:eastAsia="pl-PL"/>
        </w:rPr>
        <w:t>(art. 10 ust. 3 ustawy – Karta Nauczyciela),</w:t>
      </w:r>
    </w:p>
    <w:p w:rsidR="00C96DCC" w:rsidRPr="00425B03" w:rsidRDefault="00425B03" w:rsidP="00425B03">
      <w:pPr>
        <w:numPr>
          <w:ilvl w:val="0"/>
          <w:numId w:val="7"/>
        </w:numPr>
        <w:tabs>
          <w:tab w:val="num" w:pos="426"/>
        </w:tabs>
        <w:spacing w:after="0" w:line="36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5B03">
        <w:rPr>
          <w:rFonts w:ascii="Arial" w:eastAsia="Times New Roman" w:hAnsi="Arial" w:cs="Arial"/>
          <w:sz w:val="24"/>
          <w:szCs w:val="24"/>
          <w:lang w:eastAsia="pl-PL"/>
        </w:rPr>
        <w:t xml:space="preserve">w przypadku zatrudnienia osoby posiadającej przygotowanie zawodowe uznane przez dyrektora szkoły lub placówki za odpowiednie do prowadzenia zajęć z zakresu kształcenia zawodowego również stosuje się przepisy dotyczące zatrudnienia osoby niebędącej nauczycielem, z tym że </w:t>
      </w:r>
      <w:r w:rsidRPr="00ED2817">
        <w:rPr>
          <w:rFonts w:ascii="Arial" w:eastAsia="Times New Roman" w:hAnsi="Arial" w:cs="Arial"/>
          <w:sz w:val="24"/>
          <w:szCs w:val="24"/>
          <w:u w:val="single"/>
          <w:lang w:eastAsia="pl-PL"/>
        </w:rPr>
        <w:t>zatrudnienie tej osoby następuje za zgodą organu prowadzącego</w:t>
      </w:r>
      <w:r w:rsidRPr="00425B03">
        <w:rPr>
          <w:rFonts w:ascii="Arial" w:eastAsia="Times New Roman" w:hAnsi="Arial" w:cs="Arial"/>
          <w:sz w:val="24"/>
          <w:szCs w:val="24"/>
          <w:lang w:eastAsia="pl-PL"/>
        </w:rPr>
        <w:t xml:space="preserve"> (art. 15 ust. 6 ustawy Prawo oświatowe)</w:t>
      </w:r>
      <w:r w:rsidR="00C902C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20C1E" w:rsidRDefault="00F20C1E" w:rsidP="00F20C1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0C1E" w:rsidRDefault="00F20C1E" w:rsidP="00F20C1E">
      <w:pPr>
        <w:spacing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VII. Formularz do pobrania:</w:t>
      </w:r>
    </w:p>
    <w:p w:rsidR="00834F93" w:rsidRDefault="00C167D5" w:rsidP="00D54D8A">
      <w:pPr>
        <w:numPr>
          <w:ilvl w:val="0"/>
          <w:numId w:val="2"/>
        </w:numPr>
        <w:spacing w:after="0" w:line="360" w:lineRule="auto"/>
        <w:ind w:left="426" w:hanging="426"/>
        <w:contextualSpacing/>
        <w:outlineLvl w:val="2"/>
      </w:pPr>
      <w:r w:rsidRPr="00ED2817">
        <w:rPr>
          <w:rFonts w:ascii="Arial" w:eastAsiaTheme="minorHAnsi" w:hAnsi="Arial" w:cs="Arial"/>
          <w:sz w:val="24"/>
          <w:szCs w:val="24"/>
        </w:rPr>
        <w:t xml:space="preserve">formularz </w:t>
      </w:r>
      <w:r w:rsidR="00E95835">
        <w:rPr>
          <w:rFonts w:ascii="Arial" w:eastAsiaTheme="minorHAnsi" w:hAnsi="Arial" w:cs="Arial"/>
          <w:sz w:val="24"/>
          <w:szCs w:val="24"/>
        </w:rPr>
        <w:t>B</w:t>
      </w:r>
      <w:r w:rsidRPr="00ED2817">
        <w:rPr>
          <w:rFonts w:ascii="Arial" w:eastAsiaTheme="minorHAnsi" w:hAnsi="Arial" w:cs="Arial"/>
          <w:sz w:val="24"/>
          <w:szCs w:val="24"/>
        </w:rPr>
        <w:t xml:space="preserve"> – </w:t>
      </w:r>
      <w:r w:rsidRPr="00ED2817">
        <w:rPr>
          <w:rFonts w:ascii="Arial" w:eastAsia="Times New Roman" w:hAnsi="Arial" w:cs="Arial"/>
          <w:bCs/>
          <w:sz w:val="24"/>
          <w:szCs w:val="24"/>
          <w:lang w:eastAsia="pl-PL"/>
        </w:rPr>
        <w:t>wniosek dyrektora szkoły</w:t>
      </w:r>
      <w:r w:rsidR="00ED2817" w:rsidRPr="00ED2817">
        <w:rPr>
          <w:rFonts w:ascii="Arial" w:eastAsia="Times New Roman" w:hAnsi="Arial" w:cs="Arial"/>
          <w:bCs/>
          <w:sz w:val="24"/>
          <w:szCs w:val="24"/>
          <w:lang w:eastAsia="pl-PL"/>
        </w:rPr>
        <w:t>/przedszkol</w:t>
      </w:r>
      <w:r w:rsidR="00ED2817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="00084AB9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bookmarkStart w:id="3" w:name="_GoBack"/>
      <w:bookmarkEnd w:id="3"/>
    </w:p>
    <w:p w:rsidR="00834F93" w:rsidRDefault="00834F93"/>
    <w:p w:rsidR="00834F93" w:rsidRPr="00834F93" w:rsidRDefault="00834F93" w:rsidP="00834F9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0C1E" w:rsidRDefault="00F20C1E"/>
    <w:sectPr w:rsidR="00F20C1E" w:rsidSect="00ED2817">
      <w:pgSz w:w="11906" w:h="16838"/>
      <w:pgMar w:top="1134" w:right="141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887"/>
    <w:multiLevelType w:val="multilevel"/>
    <w:tmpl w:val="ED18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E49B2"/>
    <w:multiLevelType w:val="hybridMultilevel"/>
    <w:tmpl w:val="0CB0F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54D1"/>
    <w:multiLevelType w:val="hybridMultilevel"/>
    <w:tmpl w:val="C1C41E28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21EED"/>
    <w:multiLevelType w:val="multilevel"/>
    <w:tmpl w:val="2314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45683"/>
    <w:multiLevelType w:val="multilevel"/>
    <w:tmpl w:val="34D4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B22A3"/>
    <w:multiLevelType w:val="multilevel"/>
    <w:tmpl w:val="FD96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9978ED"/>
    <w:multiLevelType w:val="multilevel"/>
    <w:tmpl w:val="D992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1F3F43"/>
    <w:multiLevelType w:val="hybridMultilevel"/>
    <w:tmpl w:val="141837BA"/>
    <w:lvl w:ilvl="0" w:tplc="71345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52C81"/>
    <w:multiLevelType w:val="multilevel"/>
    <w:tmpl w:val="3C04B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404060"/>
    <w:multiLevelType w:val="multilevel"/>
    <w:tmpl w:val="C096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E41D94"/>
    <w:multiLevelType w:val="hybridMultilevel"/>
    <w:tmpl w:val="B6E05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0543B"/>
    <w:multiLevelType w:val="multilevel"/>
    <w:tmpl w:val="2992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DE6E08"/>
    <w:multiLevelType w:val="multilevel"/>
    <w:tmpl w:val="05C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1E"/>
    <w:rsid w:val="00084AB9"/>
    <w:rsid w:val="00120E67"/>
    <w:rsid w:val="00425B03"/>
    <w:rsid w:val="00457A4C"/>
    <w:rsid w:val="0047142D"/>
    <w:rsid w:val="0057722A"/>
    <w:rsid w:val="00834F93"/>
    <w:rsid w:val="008833BE"/>
    <w:rsid w:val="00A672B6"/>
    <w:rsid w:val="00C167D5"/>
    <w:rsid w:val="00C902CF"/>
    <w:rsid w:val="00C96DCC"/>
    <w:rsid w:val="00CE120E"/>
    <w:rsid w:val="00E95835"/>
    <w:rsid w:val="00ED2817"/>
    <w:rsid w:val="00F20C1E"/>
    <w:rsid w:val="00F32EBB"/>
    <w:rsid w:val="00FC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4C03"/>
  <w15:chartTrackingRefBased/>
  <w15:docId w15:val="{FCCFFB84-3C95-48B6-8599-4505BB4A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0C1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4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1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Truszkowska</dc:creator>
  <cp:keywords/>
  <dc:description/>
  <cp:lastModifiedBy>Joanna Truszkowska</cp:lastModifiedBy>
  <cp:revision>14</cp:revision>
  <cp:lastPrinted>2022-10-21T11:04:00Z</cp:lastPrinted>
  <dcterms:created xsi:type="dcterms:W3CDTF">2022-01-24T09:16:00Z</dcterms:created>
  <dcterms:modified xsi:type="dcterms:W3CDTF">2022-10-25T11:00:00Z</dcterms:modified>
</cp:coreProperties>
</file>