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D21" w:rsidRDefault="00D50D21" w:rsidP="00D50D21">
      <w:pPr>
        <w:shd w:val="clear" w:color="auto" w:fill="FEFEFE"/>
        <w:spacing w:before="100" w:beforeAutospacing="1" w:after="100" w:afterAutospacing="1" w:line="240" w:lineRule="auto"/>
        <w:outlineLvl w:val="0"/>
        <w:rPr>
          <w:rFonts w:ascii="Lato" w:eastAsia="Times New Roman" w:hAnsi="Lato" w:cs="Lato"/>
          <w:b/>
          <w:color w:val="212529"/>
          <w:kern w:val="36"/>
          <w:sz w:val="32"/>
          <w:szCs w:val="32"/>
          <w:u w:val="single"/>
          <w:lang w:eastAsia="pl-PL"/>
        </w:rPr>
      </w:pPr>
      <w:r w:rsidRPr="004E5C7F">
        <w:rPr>
          <w:rFonts w:ascii="Lato" w:eastAsia="Times New Roman" w:hAnsi="Lato" w:cs="Lato"/>
          <w:noProof/>
          <w:color w:val="3B3A3A"/>
          <w:sz w:val="24"/>
          <w:szCs w:val="24"/>
          <w:lang w:eastAsia="pl-PL"/>
        </w:rPr>
        <w:drawing>
          <wp:inline distT="0" distB="0" distL="0" distR="0" wp14:anchorId="73B8A3DC" wp14:editId="0D731ABF">
            <wp:extent cx="5760720" cy="2457224"/>
            <wp:effectExtent l="0" t="0" r="0" b="635"/>
            <wp:docPr id="2" name="Obraz 2" descr="Plakat na zielonym tle z białym logo i dużym napisem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kat na zielonym tle z białym logo i dużym napisem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5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D21" w:rsidRPr="004E5C7F" w:rsidRDefault="00D50D21" w:rsidP="00D50D21">
      <w:pPr>
        <w:shd w:val="clear" w:color="auto" w:fill="FEFEFE"/>
        <w:spacing w:before="100" w:beforeAutospacing="1" w:after="100" w:afterAutospacing="1" w:line="240" w:lineRule="auto"/>
        <w:outlineLvl w:val="0"/>
        <w:rPr>
          <w:rFonts w:ascii="Lato" w:eastAsia="Times New Roman" w:hAnsi="Lato" w:cs="Lato"/>
          <w:b/>
          <w:color w:val="212529"/>
          <w:kern w:val="36"/>
          <w:sz w:val="32"/>
          <w:szCs w:val="32"/>
          <w:u w:val="single"/>
          <w:lang w:eastAsia="pl-PL"/>
        </w:rPr>
      </w:pPr>
      <w:r w:rsidRPr="004E5C7F">
        <w:rPr>
          <w:rFonts w:ascii="Lato" w:eastAsia="Times New Roman" w:hAnsi="Lato" w:cs="Lato"/>
          <w:b/>
          <w:color w:val="212529"/>
          <w:kern w:val="36"/>
          <w:sz w:val="32"/>
          <w:szCs w:val="32"/>
          <w:u w:val="single"/>
          <w:lang w:eastAsia="pl-PL"/>
        </w:rPr>
        <w:t>Rusza 6. edycja konkursu "Bez korzeni nie zakwitniesz"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 xml:space="preserve">Zapraszamy uczniów klas 4-8 szkół podstawowych i ich nauczycieli do udziału </w:t>
      </w:r>
      <w:r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br/>
      </w:r>
      <w:r w:rsidRPr="004E5C7F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>w 6. edycji konkursu „Bez korzeni nie zakwitniesz”</w:t>
      </w:r>
      <w:r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 xml:space="preserve">. </w:t>
      </w:r>
      <w:r w:rsidRPr="004E5C7F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 xml:space="preserve">Zadaniem uczestników będzie </w:t>
      </w:r>
      <w:r w:rsidRPr="001D4227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 xml:space="preserve">porozmawiać z rodziną i nauczycielem, odnaleźć rodzinne pamiątki, dotrzeć </w:t>
      </w:r>
      <w:r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br/>
      </w:r>
      <w:r w:rsidRPr="001D4227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 xml:space="preserve">do archiwalnych zdjęć znalezionych w archiwum rodzinnym i w Archiwach Państwowych, stworzyć projekt edukacyjny z drzewem genealogicznym </w:t>
      </w:r>
      <w:r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br/>
      </w:r>
      <w:r w:rsidRPr="001D4227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 xml:space="preserve">i opowiedzieć historię swojej rodziny po swojemu. </w:t>
      </w:r>
    </w:p>
    <w:p w:rsidR="00D50D21" w:rsidRPr="001D4227" w:rsidRDefault="00D50D21" w:rsidP="00D50D21">
      <w:pPr>
        <w:shd w:val="clear" w:color="auto" w:fill="FFFFFF"/>
        <w:spacing w:after="0" w:line="360" w:lineRule="auto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Dzięki udziałowi w konkursie „młodzi genealodzy” poznają dzieje swojej rodziny </w:t>
      </w:r>
      <w:r>
        <w:rPr>
          <w:rFonts w:ascii="Lato" w:eastAsia="Times New Roman" w:hAnsi="Lato" w:cs="Lato"/>
          <w:color w:val="3B3A3A"/>
          <w:sz w:val="24"/>
          <w:szCs w:val="24"/>
          <w:lang w:eastAsia="pl-PL"/>
        </w:rPr>
        <w:br/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i postawią pierwsze kroki w obszarze poszukiwań genealogicznych. Jednocześnie rozwiną swoją kreatywność i kompetencje cyfrowe, tworząc np. ożywione fotografie, cyfrowe drzewa genealogiczne, rodzinne podcasty i filmy. Zdobędą także praktyczną wiedzę o tym, jak gromadzić i chronić pamiątki w archiwach rodzinnych.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Udział w konkursie „Bez korzeni nie zakwitniesz” to także okazja do wspólnego spędzania czasu i wzmacniania relacji rodzinnych. Poznanie kultury i historii społeczności lokalnej i tzw. małych ojczyzn (wsi, miast i miasteczek) pomaga lepiej zrozumieć swoje miejsce w historii kraju oraz budować poczucie więzi z jego dziedzictwem.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outlineLvl w:val="2"/>
        <w:rPr>
          <w:rFonts w:ascii="Lato" w:eastAsia="Times New Roman" w:hAnsi="Lato" w:cs="Lato"/>
          <w:color w:val="000000"/>
          <w:sz w:val="27"/>
          <w:szCs w:val="27"/>
          <w:lang w:eastAsia="pl-PL"/>
        </w:rPr>
      </w:pPr>
      <w:r w:rsidRPr="004E5C7F">
        <w:rPr>
          <w:rFonts w:ascii="Lato" w:eastAsia="Times New Roman" w:hAnsi="Lato" w:cs="Lato"/>
          <w:color w:val="000000"/>
          <w:sz w:val="27"/>
          <w:szCs w:val="27"/>
          <w:lang w:eastAsia="pl-PL"/>
        </w:rPr>
        <w:t>Etapy konkursu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Konkurs składa się z 3 etapów: </w:t>
      </w:r>
      <w:r w:rsidRPr="004E5C7F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>szkolnego, wojewódzkiego i ogólnopolskiego.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>Etap szkolny potrwa od 2 do 12 marca 2027 r.</w:t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 W tym czasie Komisje Szkolne ocenią kompletność zgłoszenia konkursowego oraz prezentację pracy przez ucznia.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lastRenderedPageBreak/>
        <w:t xml:space="preserve">Prace, które przejdą etap szkolny, będzie można zgłosić do etapu wojewódzkiego </w:t>
      </w:r>
      <w:r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br/>
      </w:r>
      <w:r w:rsidRPr="004E5C7F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>od 13 do 23 marca 2027 r.</w:t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 za pomocą formularza zgłoszeniowego, który pojawi się </w:t>
      </w:r>
      <w:r>
        <w:rPr>
          <w:rFonts w:ascii="Lato" w:eastAsia="Times New Roman" w:hAnsi="Lato" w:cs="Lato"/>
          <w:color w:val="3B3A3A"/>
          <w:sz w:val="24"/>
          <w:szCs w:val="24"/>
          <w:lang w:eastAsia="pl-PL"/>
        </w:rPr>
        <w:br/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w tym czasie na stronie konkursu.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W 2 etapie wojewódzkie komisje konkursowe wybiorą 3 finalistów w każdej kategorii wiekowej, którzy przejdą do etapu ogólnopolskiego.</w:t>
      </w:r>
    </w:p>
    <w:p w:rsidR="00D50D21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W finale Kapituła Konkursu wybierze 16 laureatów: 8 uczniów w kategorii wiekowej </w:t>
      </w:r>
      <w:r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klas </w:t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4</w:t>
      </w:r>
      <w:r w:rsidRPr="001D4227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 </w:t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-</w:t>
      </w:r>
      <w:r w:rsidRPr="001D4227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 </w:t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6 oraz 8 uczniów w kategorii wiekowej </w:t>
      </w:r>
      <w:r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klas </w:t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7-</w:t>
      </w:r>
      <w:r w:rsidRPr="001D4227"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 </w:t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8.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</w:p>
    <w:p w:rsidR="00D50D21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Szczegóły i regulamin konkursu znajdziesz</w:t>
      </w:r>
      <w:r>
        <w:rPr>
          <w:rFonts w:ascii="Lato" w:eastAsia="Times New Roman" w:hAnsi="Lato" w:cs="Lato"/>
          <w:color w:val="3B3A3A"/>
          <w:sz w:val="24"/>
          <w:szCs w:val="24"/>
          <w:lang w:eastAsia="pl-PL"/>
        </w:rPr>
        <w:t xml:space="preserve"> na</w:t>
      </w:r>
      <w:r w:rsidRPr="001D4227">
        <w:rPr>
          <w:rFonts w:ascii="Lato" w:hAnsi="Lato" w:cs="Lato"/>
        </w:rPr>
        <w:t xml:space="preserve"> </w:t>
      </w:r>
      <w:r w:rsidRPr="001D4227">
        <w:rPr>
          <w:rFonts w:ascii="Lato" w:eastAsia="Times New Roman" w:hAnsi="Lato" w:cs="Lato"/>
          <w:b/>
          <w:bCs/>
          <w:color w:val="3B3A3A"/>
          <w:sz w:val="24"/>
          <w:szCs w:val="24"/>
          <w:lang w:eastAsia="pl-PL"/>
        </w:rPr>
        <w:t>https://archiwarodzinne.gov.pl/konkurs</w:t>
      </w:r>
    </w:p>
    <w:p w:rsidR="00D50D21" w:rsidRPr="004E5C7F" w:rsidRDefault="00D50D21" w:rsidP="00D50D21">
      <w:pPr>
        <w:shd w:val="clear" w:color="auto" w:fill="FFFFFF"/>
        <w:spacing w:after="0" w:line="360" w:lineRule="auto"/>
        <w:jc w:val="both"/>
        <w:rPr>
          <w:rFonts w:ascii="Lato" w:eastAsia="Times New Roman" w:hAnsi="Lato" w:cs="Lato"/>
          <w:color w:val="3B3A3A"/>
          <w:sz w:val="24"/>
          <w:szCs w:val="24"/>
          <w:lang w:eastAsia="pl-PL"/>
        </w:rPr>
      </w:pPr>
    </w:p>
    <w:p w:rsidR="00D50D21" w:rsidRPr="004E5C7F" w:rsidRDefault="00D50D21" w:rsidP="00D50D21">
      <w:pPr>
        <w:shd w:val="clear" w:color="auto" w:fill="FEFEFE"/>
        <w:spacing w:after="0" w:line="360" w:lineRule="auto"/>
        <w:jc w:val="both"/>
        <w:rPr>
          <w:rFonts w:ascii="Lato" w:eastAsia="Times New Roman" w:hAnsi="Lato" w:cs="Lato"/>
          <w:color w:val="212529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color w:val="212529"/>
          <w:sz w:val="24"/>
          <w:szCs w:val="24"/>
          <w:lang w:eastAsia="pl-PL"/>
        </w:rPr>
        <w:t xml:space="preserve">Konkurs to wspólne przedsięwzięcie Archiwów Państwowych oraz Ministerstwa Edukacji Narodowej. Koordynatorem tegorocznej edycji jest Archiwum Państwowe </w:t>
      </w:r>
      <w:r>
        <w:rPr>
          <w:rFonts w:ascii="Lato" w:eastAsia="Times New Roman" w:hAnsi="Lato" w:cs="Lato"/>
          <w:color w:val="212529"/>
          <w:sz w:val="24"/>
          <w:szCs w:val="24"/>
          <w:lang w:eastAsia="pl-PL"/>
        </w:rPr>
        <w:br/>
      </w:r>
      <w:r w:rsidRPr="004E5C7F">
        <w:rPr>
          <w:rFonts w:ascii="Lato" w:eastAsia="Times New Roman" w:hAnsi="Lato" w:cs="Lato"/>
          <w:color w:val="212529"/>
          <w:sz w:val="24"/>
          <w:szCs w:val="24"/>
          <w:lang w:eastAsia="pl-PL"/>
        </w:rPr>
        <w:t>w Rzeszowie.</w:t>
      </w:r>
      <w:r w:rsidRPr="001D4227">
        <w:rPr>
          <w:rFonts w:ascii="Lato" w:eastAsia="Times New Roman" w:hAnsi="Lato" w:cs="Lato"/>
          <w:color w:val="212529"/>
          <w:sz w:val="24"/>
          <w:szCs w:val="24"/>
          <w:lang w:eastAsia="pl-PL"/>
        </w:rPr>
        <w:t xml:space="preserve"> </w:t>
      </w:r>
      <w:r w:rsidRPr="004E5C7F">
        <w:rPr>
          <w:rFonts w:ascii="Lato" w:eastAsia="Times New Roman" w:hAnsi="Lato" w:cs="Lato"/>
          <w:color w:val="3B3A3A"/>
          <w:sz w:val="24"/>
          <w:szCs w:val="24"/>
          <w:lang w:eastAsia="pl-PL"/>
        </w:rPr>
        <w:t>Patron medialny: Głos Nauczycielski</w:t>
      </w:r>
    </w:p>
    <w:p w:rsidR="00D50D21" w:rsidRDefault="00D50D21" w:rsidP="00D50D21">
      <w:pPr>
        <w:spacing w:after="0" w:line="360" w:lineRule="auto"/>
        <w:rPr>
          <w:rFonts w:ascii="Lato" w:hAnsi="Lato" w:cs="Lato"/>
        </w:rPr>
      </w:pPr>
    </w:p>
    <w:p w:rsidR="00D50D21" w:rsidRPr="004E5C7F" w:rsidRDefault="00D50D21" w:rsidP="00D50D21">
      <w:pPr>
        <w:shd w:val="clear" w:color="auto" w:fill="FEFEFE"/>
        <w:spacing w:after="0" w:line="240" w:lineRule="auto"/>
        <w:rPr>
          <w:rFonts w:ascii="Lato" w:eastAsia="Times New Roman" w:hAnsi="Lato" w:cs="Lato"/>
          <w:b/>
          <w:color w:val="212529"/>
          <w:sz w:val="24"/>
          <w:szCs w:val="24"/>
          <w:lang w:eastAsia="pl-PL"/>
        </w:rPr>
      </w:pPr>
      <w:r w:rsidRPr="004E5C7F">
        <w:rPr>
          <w:rFonts w:ascii="Lato" w:eastAsia="Times New Roman" w:hAnsi="Lato" w:cs="Lato"/>
          <w:b/>
          <w:color w:val="212529"/>
          <w:sz w:val="24"/>
          <w:szCs w:val="24"/>
          <w:lang w:eastAsia="pl-PL"/>
        </w:rPr>
        <w:t>Poznawanie swoich korzeni to nie tylko fajna zabawa, ale też szansa, żeby… zgarnąć nagrody w konkursie!</w:t>
      </w:r>
    </w:p>
    <w:p w:rsidR="00D50D21" w:rsidRPr="001D4227" w:rsidRDefault="00D50D21" w:rsidP="00D50D21">
      <w:pPr>
        <w:spacing w:after="0" w:line="360" w:lineRule="auto"/>
        <w:rPr>
          <w:rFonts w:ascii="Lato" w:hAnsi="Lato" w:cs="Lato"/>
        </w:rPr>
      </w:pPr>
    </w:p>
    <w:p w:rsidR="0061788B" w:rsidRDefault="0061788B">
      <w:bookmarkStart w:id="0" w:name="_GoBack"/>
      <w:bookmarkEnd w:id="0"/>
    </w:p>
    <w:sectPr w:rsidR="00617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21"/>
    <w:rsid w:val="0061788B"/>
    <w:rsid w:val="00D5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B02A5-DA9C-408A-A792-CF18415A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50D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Onisiewicz</dc:creator>
  <cp:keywords/>
  <dc:description/>
  <cp:lastModifiedBy>A. Onisiewicz</cp:lastModifiedBy>
  <cp:revision>1</cp:revision>
  <dcterms:created xsi:type="dcterms:W3CDTF">2026-10-06T11:22:00Z</dcterms:created>
  <dcterms:modified xsi:type="dcterms:W3CDTF">2026-10-06T11:23:00Z</dcterms:modified>
</cp:coreProperties>
</file>